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left="0" w:right="0" w:hanging="0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Анализ районного информационно-методического центра,</w:t>
      </w:r>
    </w:p>
    <w:p>
      <w:pPr>
        <w:pStyle w:val="Normal"/>
        <w:spacing w:lineRule="auto" w:line="240" w:before="0" w:after="0"/>
        <w:ind w:left="0" w:right="0" w:hanging="0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2019 -2020 учебный год методист С.В. Христенко</w:t>
      </w:r>
    </w:p>
    <w:p>
      <w:pPr>
        <w:pStyle w:val="ListParagraph"/>
        <w:spacing w:lineRule="auto" w:line="240" w:before="0" w:after="0"/>
        <w:ind w:left="0" w:right="0"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ListParagraph"/>
        <w:spacing w:lineRule="auto" w:line="240" w:before="0" w:after="0"/>
        <w:ind w:left="0" w:right="0" w:hanging="0"/>
        <w:jc w:val="center"/>
        <w:rPr>
          <w:rFonts w:ascii="Times New Roman" w:hAnsi="Times New Roman" w:cs="Times New Roman"/>
          <w:b/>
          <w:b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sz w:val="28"/>
          <w:szCs w:val="28"/>
        </w:rPr>
        <w:t>1. Кадровый состав</w:t>
      </w:r>
    </w:p>
    <w:p>
      <w:pPr>
        <w:pStyle w:val="ListParagraph"/>
        <w:spacing w:lineRule="auto" w:line="240" w:before="0" w:after="0"/>
        <w:ind w:left="0" w:right="0"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i/>
          <w:sz w:val="24"/>
          <w:szCs w:val="24"/>
          <w:u w:val="single"/>
        </w:rPr>
        <w:t>1. Образование  педагогов по предметам в районе:</w:t>
      </w:r>
    </w:p>
    <w:tbl>
      <w:tblPr>
        <w:tblW w:w="10038" w:type="dxa"/>
        <w:jc w:val="left"/>
        <w:tblInd w:w="-468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33" w:type="dxa"/>
          <w:bottom w:w="0" w:type="dxa"/>
          <w:right w:w="108" w:type="dxa"/>
        </w:tblCellMar>
      </w:tblPr>
      <w:tblGrid>
        <w:gridCol w:w="2844"/>
        <w:gridCol w:w="1298"/>
        <w:gridCol w:w="931"/>
        <w:gridCol w:w="1290"/>
        <w:gridCol w:w="1"/>
        <w:gridCol w:w="14"/>
        <w:gridCol w:w="1283"/>
        <w:gridCol w:w="1"/>
        <w:gridCol w:w="929"/>
        <w:gridCol w:w="1446"/>
      </w:tblGrid>
      <w:tr>
        <w:trPr/>
        <w:tc>
          <w:tcPr>
            <w:tcW w:w="284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Предмет/</w:t>
              <w:br/>
              <w:t>категория работников</w:t>
            </w:r>
          </w:p>
        </w:tc>
        <w:tc>
          <w:tcPr>
            <w:tcW w:w="3534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2018-2019 </w:t>
            </w:r>
          </w:p>
        </w:tc>
        <w:tc>
          <w:tcPr>
            <w:tcW w:w="365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4"/>
                <w:szCs w:val="24"/>
              </w:rPr>
              <w:t>2019-2020уч.г.</w:t>
            </w:r>
          </w:p>
        </w:tc>
      </w:tr>
      <w:tr>
        <w:trPr>
          <w:trHeight w:val="135" w:hRule="atLeast"/>
        </w:trPr>
        <w:tc>
          <w:tcPr>
            <w:tcW w:w="2844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rPr/>
            </w:pPr>
            <w:r>
              <w:rPr/>
            </w:r>
          </w:p>
        </w:tc>
        <w:tc>
          <w:tcPr>
            <w:tcW w:w="1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педагогов работников</w:t>
            </w:r>
          </w:p>
        </w:tc>
        <w:tc>
          <w:tcPr>
            <w:tcW w:w="222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уровень образования педагогов</w:t>
            </w:r>
          </w:p>
        </w:tc>
        <w:tc>
          <w:tcPr>
            <w:tcW w:w="1298" w:type="dxa"/>
            <w:gridSpan w:val="3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педагогов работников</w:t>
            </w:r>
          </w:p>
        </w:tc>
        <w:tc>
          <w:tcPr>
            <w:tcW w:w="237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уровень образования педагогов</w:t>
            </w:r>
          </w:p>
        </w:tc>
      </w:tr>
      <w:tr>
        <w:trPr>
          <w:trHeight w:val="135" w:hRule="atLeast"/>
        </w:trPr>
        <w:tc>
          <w:tcPr>
            <w:tcW w:w="2844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rPr/>
            </w:pPr>
            <w:r>
              <w:rPr/>
            </w:r>
          </w:p>
        </w:tc>
        <w:tc>
          <w:tcPr>
            <w:tcW w:w="1298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rPr/>
            </w:pPr>
            <w:r>
              <w:rPr/>
            </w:r>
          </w:p>
        </w:tc>
        <w:tc>
          <w:tcPr>
            <w:tcW w:w="9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высшее</w:t>
            </w:r>
          </w:p>
        </w:tc>
        <w:tc>
          <w:tcPr>
            <w:tcW w:w="12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средне-специальное</w:t>
            </w:r>
          </w:p>
        </w:tc>
        <w:tc>
          <w:tcPr>
            <w:tcW w:w="1298" w:type="dxa"/>
            <w:gridSpan w:val="3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rPr/>
            </w:pPr>
            <w:r>
              <w:rPr/>
            </w:r>
          </w:p>
        </w:tc>
        <w:tc>
          <w:tcPr>
            <w:tcW w:w="9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высшее</w:t>
            </w:r>
          </w:p>
        </w:tc>
        <w:tc>
          <w:tcPr>
            <w:tcW w:w="1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средне-специальное</w:t>
            </w:r>
          </w:p>
        </w:tc>
      </w:tr>
      <w:tr>
        <w:trPr>
          <w:trHeight w:val="135" w:hRule="atLeast"/>
        </w:trPr>
        <w:tc>
          <w:tcPr>
            <w:tcW w:w="2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заведующий</w:t>
            </w:r>
          </w:p>
        </w:tc>
        <w:tc>
          <w:tcPr>
            <w:tcW w:w="12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9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  <w:t>17</w:t>
            </w:r>
          </w:p>
        </w:tc>
        <w:tc>
          <w:tcPr>
            <w:tcW w:w="12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  <w:t>10</w:t>
            </w:r>
          </w:p>
        </w:tc>
        <w:tc>
          <w:tcPr>
            <w:tcW w:w="129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9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/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  <w:t>16</w:t>
            </w:r>
          </w:p>
        </w:tc>
        <w:tc>
          <w:tcPr>
            <w:tcW w:w="1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  <w:t>11</w:t>
            </w:r>
          </w:p>
        </w:tc>
      </w:tr>
      <w:tr>
        <w:trPr>
          <w:trHeight w:val="347" w:hRule="atLeast"/>
        </w:trPr>
        <w:tc>
          <w:tcPr>
            <w:tcW w:w="2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старший воспитатель</w:t>
            </w:r>
          </w:p>
        </w:tc>
        <w:tc>
          <w:tcPr>
            <w:tcW w:w="12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9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  <w:t>7</w:t>
            </w:r>
          </w:p>
        </w:tc>
        <w:tc>
          <w:tcPr>
            <w:tcW w:w="12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  <w:t>6</w:t>
            </w:r>
          </w:p>
        </w:tc>
        <w:tc>
          <w:tcPr>
            <w:tcW w:w="129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9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  <w:t>10</w:t>
            </w:r>
          </w:p>
        </w:tc>
        <w:tc>
          <w:tcPr>
            <w:tcW w:w="1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  <w:t>2</w:t>
            </w:r>
          </w:p>
        </w:tc>
      </w:tr>
      <w:tr>
        <w:trPr>
          <w:trHeight w:val="135" w:hRule="atLeast"/>
        </w:trPr>
        <w:tc>
          <w:tcPr>
            <w:tcW w:w="2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12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198</w:t>
            </w:r>
          </w:p>
        </w:tc>
        <w:tc>
          <w:tcPr>
            <w:tcW w:w="9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  <w:t>35</w:t>
            </w:r>
          </w:p>
        </w:tc>
        <w:tc>
          <w:tcPr>
            <w:tcW w:w="12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  <w:t>163</w:t>
            </w:r>
          </w:p>
        </w:tc>
        <w:tc>
          <w:tcPr>
            <w:tcW w:w="129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198</w:t>
            </w:r>
          </w:p>
        </w:tc>
        <w:tc>
          <w:tcPr>
            <w:tcW w:w="9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  <w:t>38</w:t>
            </w:r>
          </w:p>
        </w:tc>
        <w:tc>
          <w:tcPr>
            <w:tcW w:w="1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  <w:t>160</w:t>
            </w:r>
          </w:p>
        </w:tc>
      </w:tr>
      <w:tr>
        <w:trPr>
          <w:trHeight w:val="135" w:hRule="atLeast"/>
        </w:trPr>
        <w:tc>
          <w:tcPr>
            <w:tcW w:w="2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музыкальный руководитель</w:t>
            </w:r>
          </w:p>
        </w:tc>
        <w:tc>
          <w:tcPr>
            <w:tcW w:w="12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9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  <w:t>6</w:t>
            </w:r>
          </w:p>
        </w:tc>
        <w:tc>
          <w:tcPr>
            <w:tcW w:w="12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  <w:t>12</w:t>
            </w:r>
          </w:p>
        </w:tc>
        <w:tc>
          <w:tcPr>
            <w:tcW w:w="129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9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  <w:t>2</w:t>
            </w:r>
          </w:p>
        </w:tc>
        <w:tc>
          <w:tcPr>
            <w:tcW w:w="1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/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  <w:t>11</w:t>
            </w:r>
          </w:p>
        </w:tc>
      </w:tr>
      <w:tr>
        <w:trPr>
          <w:trHeight w:val="135" w:hRule="atLeast"/>
        </w:trPr>
        <w:tc>
          <w:tcPr>
            <w:tcW w:w="2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инструктор физической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культуры</w:t>
            </w:r>
          </w:p>
        </w:tc>
        <w:tc>
          <w:tcPr>
            <w:tcW w:w="12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  <w:t>2</w:t>
            </w:r>
          </w:p>
        </w:tc>
        <w:tc>
          <w:tcPr>
            <w:tcW w:w="12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  <w:t>7</w:t>
            </w:r>
          </w:p>
        </w:tc>
        <w:tc>
          <w:tcPr>
            <w:tcW w:w="129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9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  <w:t>9</w:t>
            </w:r>
          </w:p>
        </w:tc>
      </w:tr>
      <w:tr>
        <w:trPr>
          <w:trHeight w:val="135" w:hRule="atLeast"/>
        </w:trPr>
        <w:tc>
          <w:tcPr>
            <w:tcW w:w="2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учитель-логопед</w:t>
            </w:r>
          </w:p>
        </w:tc>
        <w:tc>
          <w:tcPr>
            <w:tcW w:w="12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  <w:t>9</w:t>
            </w:r>
          </w:p>
        </w:tc>
        <w:tc>
          <w:tcPr>
            <w:tcW w:w="12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  <w:t>0</w:t>
            </w:r>
          </w:p>
        </w:tc>
        <w:tc>
          <w:tcPr>
            <w:tcW w:w="129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  <w:t>9</w:t>
            </w:r>
          </w:p>
        </w:tc>
        <w:tc>
          <w:tcPr>
            <w:tcW w:w="1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  <w:t>0</w:t>
            </w:r>
          </w:p>
        </w:tc>
      </w:tr>
      <w:tr>
        <w:trPr>
          <w:trHeight w:val="135" w:hRule="atLeast"/>
        </w:trPr>
        <w:tc>
          <w:tcPr>
            <w:tcW w:w="2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педагог-психолог</w:t>
            </w:r>
          </w:p>
        </w:tc>
        <w:tc>
          <w:tcPr>
            <w:tcW w:w="12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  <w:t>3</w:t>
            </w:r>
          </w:p>
        </w:tc>
        <w:tc>
          <w:tcPr>
            <w:tcW w:w="12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  <w:t>3</w:t>
            </w:r>
          </w:p>
        </w:tc>
        <w:tc>
          <w:tcPr>
            <w:tcW w:w="129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  <w:t>5</w:t>
            </w:r>
          </w:p>
        </w:tc>
        <w:tc>
          <w:tcPr>
            <w:tcW w:w="1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  <w:t>0</w:t>
            </w:r>
          </w:p>
        </w:tc>
      </w:tr>
      <w:tr>
        <w:trPr>
          <w:trHeight w:val="135" w:hRule="atLeast"/>
        </w:trPr>
        <w:tc>
          <w:tcPr>
            <w:tcW w:w="2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педагог дополнительного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образования</w:t>
            </w:r>
          </w:p>
        </w:tc>
        <w:tc>
          <w:tcPr>
            <w:tcW w:w="12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  <w:t>3</w:t>
            </w:r>
          </w:p>
        </w:tc>
        <w:tc>
          <w:tcPr>
            <w:tcW w:w="12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  <w:t>0</w:t>
            </w:r>
          </w:p>
        </w:tc>
        <w:tc>
          <w:tcPr>
            <w:tcW w:w="129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  <w:t>4</w:t>
            </w:r>
          </w:p>
        </w:tc>
        <w:tc>
          <w:tcPr>
            <w:tcW w:w="1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  <w:t>0</w:t>
            </w:r>
          </w:p>
        </w:tc>
      </w:tr>
      <w:tr>
        <w:trPr>
          <w:trHeight w:val="135" w:hRule="atLeast"/>
        </w:trPr>
        <w:tc>
          <w:tcPr>
            <w:tcW w:w="2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</w:rPr>
              <w:t>ИТОГО по ДОУ</w:t>
            </w:r>
          </w:p>
        </w:tc>
        <w:tc>
          <w:tcPr>
            <w:tcW w:w="12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283</w:t>
            </w:r>
          </w:p>
        </w:tc>
        <w:tc>
          <w:tcPr>
            <w:tcW w:w="9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82</w:t>
            </w:r>
          </w:p>
        </w:tc>
        <w:tc>
          <w:tcPr>
            <w:tcW w:w="12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201</w:t>
            </w:r>
          </w:p>
        </w:tc>
        <w:tc>
          <w:tcPr>
            <w:tcW w:w="129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178</w:t>
            </w:r>
          </w:p>
        </w:tc>
        <w:tc>
          <w:tcPr>
            <w:tcW w:w="9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85</w:t>
            </w:r>
          </w:p>
        </w:tc>
        <w:tc>
          <w:tcPr>
            <w:tcW w:w="1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193</w:t>
            </w:r>
          </w:p>
        </w:tc>
      </w:tr>
    </w:tbl>
    <w:p>
      <w:pPr>
        <w:pStyle w:val="ListParagraph"/>
        <w:spacing w:lineRule="auto" w:line="240" w:before="0" w:after="0"/>
        <w:ind w:left="0" w:right="0" w:firstLine="851"/>
        <w:contextualSpacing/>
        <w:jc w:val="both"/>
        <w:rPr/>
      </w:pPr>
      <w:r>
        <w:rPr>
          <w:rFonts w:cs="Times New Roman" w:ascii="Times New Roman" w:hAnsi="Times New Roman"/>
          <w:b w:val="false"/>
          <w:bCs w:val="false"/>
          <w:sz w:val="28"/>
          <w:szCs w:val="28"/>
          <w:u w:val="single"/>
        </w:rPr>
        <w:t>Изменилось количество заведующих: в ДОУ № 16 утвержден  заведующий детским садом . Уменьшилось количество педагогов: в ДОУ№ 5, № 6 и 26 уволились музыкальные руководители, работу проводят внешние совместители (музыкальные руководители ДОУ № 11, ДОУ № 27, в ДОУ № 6 занятия по музыке проводят воспитатели); но в ДОУ № 10 в штатном расписании выделена 0,5 ставки инструктора по физической культуре с 01.09.2019 года.</w:t>
      </w:r>
    </w:p>
    <w:p>
      <w:pPr>
        <w:pStyle w:val="ListParagraph"/>
        <w:spacing w:lineRule="auto" w:line="240" w:before="0" w:after="0"/>
        <w:ind w:left="0" w:right="0" w:firstLine="851"/>
        <w:contextualSpacing/>
        <w:jc w:val="both"/>
        <w:rPr>
          <w:rFonts w:ascii="Times New Roman" w:hAnsi="Times New Roman" w:cs="Times New Roman"/>
          <w:b/>
          <w:b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i/>
          <w:sz w:val="24"/>
          <w:szCs w:val="24"/>
          <w:u w:val="single"/>
        </w:rPr>
      </w:r>
    </w:p>
    <w:p>
      <w:pPr>
        <w:pStyle w:val="ListParagraph"/>
        <w:spacing w:lineRule="auto" w:line="240" w:before="0" w:after="0"/>
        <w:ind w:left="0" w:right="0" w:firstLine="851"/>
        <w:contextualSpacing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i/>
          <w:sz w:val="28"/>
          <w:szCs w:val="28"/>
          <w:u w:val="single"/>
        </w:rPr>
        <w:t>2. Стаж работы педагогов по предметам в районе.</w:t>
      </w:r>
      <w:r>
        <w:rPr>
          <w:rFonts w:cs="Times New Roman" w:ascii="Times New Roman" w:hAnsi="Times New Roman"/>
          <w:b/>
          <w:sz w:val="28"/>
          <w:szCs w:val="28"/>
          <w:u w:val="single"/>
        </w:rPr>
        <w:t>:</w:t>
      </w:r>
    </w:p>
    <w:tbl>
      <w:tblPr>
        <w:tblW w:w="11045" w:type="dxa"/>
        <w:jc w:val="left"/>
        <w:tblInd w:w="-127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33" w:type="dxa"/>
          <w:bottom w:w="0" w:type="dxa"/>
          <w:right w:w="108" w:type="dxa"/>
        </w:tblCellMar>
      </w:tblPr>
      <w:tblGrid>
        <w:gridCol w:w="2265"/>
        <w:gridCol w:w="795"/>
        <w:gridCol w:w="630"/>
        <w:gridCol w:w="510"/>
        <w:gridCol w:w="555"/>
        <w:gridCol w:w="587"/>
        <w:gridCol w:w="557"/>
        <w:gridCol w:w="686"/>
        <w:gridCol w:w="5"/>
        <w:gridCol w:w="675"/>
        <w:gridCol w:w="570"/>
        <w:gridCol w:w="615"/>
        <w:gridCol w:w="628"/>
        <w:gridCol w:w="570"/>
        <w:gridCol w:w="630"/>
        <w:gridCol w:w="767"/>
      </w:tblGrid>
      <w:tr>
        <w:trPr/>
        <w:tc>
          <w:tcPr>
            <w:tcW w:w="6585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2018-2019 </w:t>
            </w:r>
          </w:p>
        </w:tc>
        <w:tc>
          <w:tcPr>
            <w:tcW w:w="4460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4"/>
                <w:szCs w:val="24"/>
              </w:rPr>
              <w:t>2019-2020уч.г.</w:t>
            </w:r>
          </w:p>
        </w:tc>
      </w:tr>
      <w:tr>
        <w:trPr/>
        <w:tc>
          <w:tcPr>
            <w:tcW w:w="22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291" w:right="0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Всего педагогов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До 5 лет </w:t>
            </w:r>
          </w:p>
        </w:tc>
        <w:tc>
          <w:tcPr>
            <w:tcW w:w="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До10 лет </w:t>
            </w:r>
          </w:p>
        </w:tc>
        <w:tc>
          <w:tcPr>
            <w:tcW w:w="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До 20 лет  </w:t>
            </w:r>
          </w:p>
        </w:tc>
        <w:tc>
          <w:tcPr>
            <w:tcW w:w="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До30 лет </w:t>
            </w:r>
          </w:p>
        </w:tc>
        <w:tc>
          <w:tcPr>
            <w:tcW w:w="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До40 лет</w:t>
            </w:r>
          </w:p>
        </w:tc>
        <w:tc>
          <w:tcPr>
            <w:tcW w:w="6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Свыше 40 лет</w:t>
            </w:r>
          </w:p>
        </w:tc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Times New Roman"/>
                <w:b/>
                <w:b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4"/>
                <w:szCs w:val="24"/>
              </w:rPr>
              <w:t>Всего педагогов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rPr>
                <w:rFonts w:ascii="Times New Roman" w:hAnsi="Times New Roman" w:cs="Times New Roman"/>
                <w:b/>
                <w:b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4"/>
                <w:szCs w:val="24"/>
              </w:rPr>
              <w:t xml:space="preserve">До 5 лет </w:t>
            </w:r>
          </w:p>
        </w:tc>
        <w:tc>
          <w:tcPr>
            <w:tcW w:w="6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Times New Roman"/>
                <w:b/>
                <w:b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4"/>
                <w:szCs w:val="24"/>
              </w:rPr>
              <w:t xml:space="preserve">До 10 лет </w:t>
            </w:r>
          </w:p>
        </w:tc>
        <w:tc>
          <w:tcPr>
            <w:tcW w:w="6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Times New Roman"/>
                <w:b/>
                <w:b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4"/>
                <w:szCs w:val="24"/>
              </w:rPr>
              <w:t xml:space="preserve">До 20 лет  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Times New Roman"/>
                <w:b/>
                <w:b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4"/>
                <w:szCs w:val="24"/>
              </w:rPr>
              <w:t xml:space="preserve">До 30 лет 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Times New Roman"/>
                <w:b/>
                <w:b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4"/>
                <w:szCs w:val="24"/>
              </w:rPr>
              <w:t>До 40 лет</w:t>
            </w:r>
          </w:p>
        </w:tc>
        <w:tc>
          <w:tcPr>
            <w:tcW w:w="7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Times New Roman"/>
                <w:b/>
                <w:b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4"/>
                <w:szCs w:val="24"/>
              </w:rPr>
              <w:t>Свыше 40 лет</w:t>
            </w:r>
          </w:p>
        </w:tc>
      </w:tr>
      <w:tr>
        <w:trPr/>
        <w:tc>
          <w:tcPr>
            <w:tcW w:w="22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заведующий</w:t>
            </w:r>
          </w:p>
        </w:tc>
        <w:tc>
          <w:tcPr>
            <w:tcW w:w="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>
        <w:trPr>
          <w:trHeight w:val="592" w:hRule="atLeast"/>
        </w:trPr>
        <w:tc>
          <w:tcPr>
            <w:tcW w:w="22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22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воспитатель</w:t>
            </w:r>
          </w:p>
        </w:tc>
        <w:tc>
          <w:tcPr>
            <w:tcW w:w="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196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198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22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инструктор физической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культуры</w:t>
            </w:r>
          </w:p>
        </w:tc>
        <w:tc>
          <w:tcPr>
            <w:tcW w:w="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/>
                <w:bCs/>
                <w:highlight w:val="red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2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музыкальный руководитель</w:t>
            </w:r>
          </w:p>
        </w:tc>
        <w:tc>
          <w:tcPr>
            <w:tcW w:w="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>
        <w:trPr/>
        <w:tc>
          <w:tcPr>
            <w:tcW w:w="22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учитель-логопед</w:t>
            </w:r>
          </w:p>
        </w:tc>
        <w:tc>
          <w:tcPr>
            <w:tcW w:w="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b/>
                <w:b/>
                <w:bCs/>
                <w:highlight w:val="red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2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2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педагог дополнительного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образования</w:t>
            </w:r>
          </w:p>
        </w:tc>
        <w:tc>
          <w:tcPr>
            <w:tcW w:w="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b/>
                <w:b/>
                <w:bCs/>
                <w:highlight w:val="red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2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>ИТОГО по ДОУ</w:t>
            </w:r>
          </w:p>
        </w:tc>
        <w:tc>
          <w:tcPr>
            <w:tcW w:w="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281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6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278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6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7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</w:tr>
    </w:tbl>
    <w:p>
      <w:pPr>
        <w:pStyle w:val="ListParagraph"/>
        <w:spacing w:lineRule="auto" w:line="240" w:before="0" w:after="0"/>
        <w:ind w:left="0" w:right="0" w:firstLine="851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cs="Times New Roman" w:ascii="Times New Roman" w:hAnsi="Times New Roman"/>
          <w:color w:val="FF0000"/>
          <w:sz w:val="24"/>
          <w:szCs w:val="24"/>
        </w:rPr>
      </w:r>
    </w:p>
    <w:p>
      <w:pPr>
        <w:pStyle w:val="ListParagraph"/>
        <w:spacing w:lineRule="auto" w:line="240" w:before="0" w:after="0"/>
        <w:ind w:left="0" w:right="0" w:hanging="0"/>
        <w:contextualSpacing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2. Программно-методическое обеспечение</w:t>
      </w:r>
    </w:p>
    <w:tbl>
      <w:tblPr>
        <w:tblW w:w="10830" w:type="dxa"/>
        <w:jc w:val="left"/>
        <w:tblInd w:w="-1018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top w:w="0" w:type="dxa"/>
          <w:left w:w="33" w:type="dxa"/>
          <w:bottom w:w="0" w:type="dxa"/>
          <w:right w:w="108" w:type="dxa"/>
        </w:tblCellMar>
      </w:tblPr>
      <w:tblGrid>
        <w:gridCol w:w="1649"/>
        <w:gridCol w:w="2550"/>
        <w:gridCol w:w="6631"/>
      </w:tblGrid>
      <w:tr>
        <w:trPr/>
        <w:tc>
          <w:tcPr>
            <w:tcW w:w="1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ОО</w:t>
            </w:r>
          </w:p>
        </w:tc>
        <w:tc>
          <w:tcPr>
            <w:tcW w:w="6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Программа обучения</w:t>
            </w:r>
          </w:p>
        </w:tc>
      </w:tr>
      <w:tr>
        <w:trPr>
          <w:trHeight w:val="1364" w:hRule="atLeast"/>
        </w:trPr>
        <w:tc>
          <w:tcPr>
            <w:tcW w:w="164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ДОУ № 1, 2, 3, 5, 6, 7, 8, 9, 10, 11, 12, 13, 14, 15, 16, 17, 18, 19, 20, 21, 22, 23, 24, 25, 26,ООШ 21</w:t>
            </w:r>
          </w:p>
        </w:tc>
        <w:tc>
          <w:tcPr>
            <w:tcW w:w="6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«От рождения до школы» под редакцией Н.Е. Вераксы, Т.С. Комаровой, М.А. Васильевой</w:t>
            </w:r>
          </w:p>
        </w:tc>
      </w:tr>
      <w:tr>
        <w:trPr>
          <w:trHeight w:val="304" w:hRule="atLeast"/>
        </w:trPr>
        <w:tc>
          <w:tcPr>
            <w:tcW w:w="164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/>
            </w:pPr>
            <w:r>
              <w:rPr/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ДОУ № 4</w:t>
            </w:r>
          </w:p>
        </w:tc>
        <w:tc>
          <w:tcPr>
            <w:tcW w:w="6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ООП ДО «Мозаика» под редакцией В.Ю. Белькович, Н.В. Гребёнкина, И.А. Кильдышева. </w:t>
            </w:r>
          </w:p>
        </w:tc>
      </w:tr>
      <w:tr>
        <w:trPr>
          <w:trHeight w:val="304" w:hRule="atLeast"/>
        </w:trPr>
        <w:tc>
          <w:tcPr>
            <w:tcW w:w="164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/>
            </w:pPr>
            <w:r>
              <w:rPr/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ДОУ № 26</w:t>
            </w:r>
          </w:p>
        </w:tc>
        <w:tc>
          <w:tcPr>
            <w:tcW w:w="6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программа дошкольного образования «Детский сад - 2100»</w:t>
            </w:r>
          </w:p>
        </w:tc>
      </w:tr>
      <w:tr>
        <w:trPr>
          <w:trHeight w:val="304" w:hRule="atLeast"/>
        </w:trPr>
        <w:tc>
          <w:tcPr>
            <w:tcW w:w="164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/>
            </w:pPr>
            <w:r>
              <w:rPr/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ДОУ № 27</w:t>
            </w:r>
          </w:p>
        </w:tc>
        <w:tc>
          <w:tcPr>
            <w:tcW w:w="6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ООП ДО «Вдохновение»</w:t>
            </w:r>
          </w:p>
        </w:tc>
      </w:tr>
      <w:tr>
        <w:trPr>
          <w:trHeight w:val="418" w:hRule="atLeast"/>
        </w:trPr>
        <w:tc>
          <w:tcPr>
            <w:tcW w:w="164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/>
            </w:pPr>
            <w:r>
              <w:rPr/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ДОУ № 3,4, 5, 9,10, 12, 14,15</w:t>
            </w:r>
          </w:p>
        </w:tc>
        <w:tc>
          <w:tcPr>
            <w:tcW w:w="6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Комплексная образовательная программа для детей раннего возраста «Первые шаги» авторы Е.О. Смирнова, Л.Н. Галигузова, С.Ю. Мещерякова</w:t>
            </w:r>
          </w:p>
        </w:tc>
      </w:tr>
      <w:tr>
        <w:trPr>
          <w:trHeight w:val="418" w:hRule="atLeast"/>
        </w:trPr>
        <w:tc>
          <w:tcPr>
            <w:tcW w:w="164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/>
            </w:pPr>
            <w:r>
              <w:rPr/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ДОУ № 26</w:t>
            </w:r>
          </w:p>
        </w:tc>
        <w:tc>
          <w:tcPr>
            <w:tcW w:w="6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bookmarkStart w:id="0" w:name="__DdeLink__4079_557344744"/>
            <w:bookmarkEnd w:id="0"/>
            <w:r>
              <w:rPr>
                <w:rFonts w:ascii="Times New Roman" w:hAnsi="Times New Roman"/>
                <w:sz w:val="24"/>
                <w:szCs w:val="24"/>
              </w:rPr>
              <w:t>Образовательная программа дошкольного образования «Детский сад - 2100»</w:t>
            </w:r>
          </w:p>
        </w:tc>
      </w:tr>
      <w:tr>
        <w:trPr/>
        <w:tc>
          <w:tcPr>
            <w:tcW w:w="164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/>
            </w:pPr>
            <w:r>
              <w:rPr/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ДОУ№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en-US"/>
              </w:rPr>
              <w:t>2,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6,7,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en-US"/>
              </w:rPr>
              <w:t xml:space="preserve">8, 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10, 11, 12, 13, 14, 16,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en-US"/>
              </w:rPr>
              <w:t xml:space="preserve">18, 19, 20, 21,24, 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26,27, ООШ 21</w:t>
            </w:r>
          </w:p>
        </w:tc>
        <w:tc>
          <w:tcPr>
            <w:tcW w:w="6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Программа «Основы безопасности детей дошкольного возраста», Р.Б. Стеркина, Н.Н. Авдеева, О.Л. Князева</w:t>
            </w:r>
          </w:p>
        </w:tc>
      </w:tr>
      <w:tr>
        <w:trPr/>
        <w:tc>
          <w:tcPr>
            <w:tcW w:w="164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/>
            </w:pPr>
            <w:r>
              <w:rPr/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ДОУ №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4,18 </w:t>
            </w:r>
          </w:p>
        </w:tc>
        <w:tc>
          <w:tcPr>
            <w:tcW w:w="6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«Программа обучения и воспитания детей с ФФН» Т.Б.Филичева, Г.В.Чиркина; </w:t>
            </w:r>
          </w:p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«Дети с фонетико-фонематическим недоразвитием» Т.Б.Филичева, Т.В.Туманова.</w:t>
            </w:r>
          </w:p>
        </w:tc>
      </w:tr>
      <w:tr>
        <w:trPr/>
        <w:tc>
          <w:tcPr>
            <w:tcW w:w="164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/>
            </w:pPr>
            <w:r>
              <w:rPr/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ДОУ № 1,7, 9, 15, 26</w:t>
            </w:r>
          </w:p>
        </w:tc>
        <w:tc>
          <w:tcPr>
            <w:tcW w:w="6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Н. В. Нищева «Коррекционно-развивающая работа в логопедической группе детского сада для детей с ОНР.</w:t>
            </w:r>
          </w:p>
        </w:tc>
      </w:tr>
      <w:tr>
        <w:trPr/>
        <w:tc>
          <w:tcPr>
            <w:tcW w:w="164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/>
            </w:pPr>
            <w:r>
              <w:rPr/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ДОУ 2, 3,7,8,9,10,12, 13,14,15,16,25,26</w:t>
            </w:r>
          </w:p>
        </w:tc>
        <w:tc>
          <w:tcPr>
            <w:tcW w:w="6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Парциальная программа «Юный эколог», С.Н. Николаева</w:t>
            </w:r>
          </w:p>
        </w:tc>
      </w:tr>
      <w:tr>
        <w:trPr/>
        <w:tc>
          <w:tcPr>
            <w:tcW w:w="164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/>
            </w:pPr>
            <w:r>
              <w:rPr/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ДОУ 5,12</w:t>
            </w:r>
          </w:p>
        </w:tc>
        <w:tc>
          <w:tcPr>
            <w:tcW w:w="6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«Зеленый огонек здоровья» М.Ю. Картушиной</w:t>
            </w:r>
          </w:p>
        </w:tc>
      </w:tr>
      <w:tr>
        <w:trPr/>
        <w:tc>
          <w:tcPr>
            <w:tcW w:w="164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/>
            </w:pPr>
            <w:r>
              <w:rPr/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ДОУ 26</w:t>
            </w:r>
          </w:p>
        </w:tc>
        <w:tc>
          <w:tcPr>
            <w:tcW w:w="6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Парциальная программа: Картушина М. Ю. «Здоровый малыш»</w:t>
            </w:r>
          </w:p>
        </w:tc>
      </w:tr>
      <w:tr>
        <w:trPr/>
        <w:tc>
          <w:tcPr>
            <w:tcW w:w="164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/>
            </w:pPr>
            <w:r>
              <w:rPr/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en-US"/>
              </w:rPr>
              <w:t>ДОУ 2,4,8,10,13, 14,15</w:t>
            </w:r>
          </w:p>
        </w:tc>
        <w:tc>
          <w:tcPr>
            <w:tcW w:w="6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«Приобщение детей к истокам русской народной культуры»  О.Л. Князева, М.Д. Маханева</w:t>
            </w:r>
          </w:p>
        </w:tc>
      </w:tr>
      <w:tr>
        <w:trPr/>
        <w:tc>
          <w:tcPr>
            <w:tcW w:w="164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/>
            </w:pPr>
            <w:r>
              <w:rPr/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ДОУ 5</w:t>
            </w:r>
          </w:p>
        </w:tc>
        <w:tc>
          <w:tcPr>
            <w:tcW w:w="6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cs="Times New Roman" w:ascii="Times New Roman" w:hAnsi="Times New Roman"/>
                <w:szCs w:val="28"/>
                <w:lang w:eastAsia="en-US"/>
              </w:rPr>
              <w:t>«Духовно-нравственное воспитание старших дошкольников»  Т.Г. Феоктистовой, Н. П. Шитяковой</w:t>
            </w:r>
          </w:p>
        </w:tc>
      </w:tr>
      <w:tr>
        <w:trPr/>
        <w:tc>
          <w:tcPr>
            <w:tcW w:w="164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/>
            </w:pPr>
            <w:r>
              <w:rPr/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en-US"/>
              </w:rPr>
              <w:t xml:space="preserve">ДОУ 1,2,5,7, 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11,12,15, 18,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en-US"/>
              </w:rPr>
              <w:t>20, 22,25,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26, ООШ 21</w:t>
            </w:r>
          </w:p>
        </w:tc>
        <w:tc>
          <w:tcPr>
            <w:tcW w:w="6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Программа художественного - эстетического воспитания, обучения и развития детей 3-7 лет «Цветные ладошки», И.А. Лыкова </w:t>
            </w:r>
          </w:p>
        </w:tc>
      </w:tr>
      <w:tr>
        <w:trPr/>
        <w:tc>
          <w:tcPr>
            <w:tcW w:w="164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/>
            </w:pPr>
            <w:r>
              <w:rPr/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ДОУ 4,7,11,18,26</w:t>
            </w:r>
          </w:p>
        </w:tc>
        <w:tc>
          <w:tcPr>
            <w:tcW w:w="6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«Ритмическая мозаика» А.И.Буренина. СПб, 2000.</w:t>
            </w:r>
          </w:p>
        </w:tc>
      </w:tr>
      <w:tr>
        <w:trPr/>
        <w:tc>
          <w:tcPr>
            <w:tcW w:w="164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/>
            </w:pPr>
            <w:r>
              <w:rPr/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ДОУ 2</w:t>
            </w:r>
          </w:p>
        </w:tc>
        <w:tc>
          <w:tcPr>
            <w:tcW w:w="6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«Камертон» Э.П.Костина.</w:t>
            </w:r>
          </w:p>
        </w:tc>
      </w:tr>
      <w:tr>
        <w:trPr/>
        <w:tc>
          <w:tcPr>
            <w:tcW w:w="164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/>
            </w:pPr>
            <w:r>
              <w:rPr/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ДОУ 11</w:t>
            </w:r>
          </w:p>
        </w:tc>
        <w:tc>
          <w:tcPr>
            <w:tcW w:w="6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О.В.Кацер «Музыка.Дети.Здороье»</w:t>
            </w:r>
          </w:p>
        </w:tc>
      </w:tr>
      <w:tr>
        <w:trPr/>
        <w:tc>
          <w:tcPr>
            <w:tcW w:w="164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/>
            </w:pPr>
            <w:r>
              <w:rPr/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ДОУ 26</w:t>
            </w:r>
          </w:p>
        </w:tc>
        <w:tc>
          <w:tcPr>
            <w:tcW w:w="6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cs="Times New Roman" w:ascii="Times New Roman" w:hAnsi="Times New Roman"/>
                <w:lang w:eastAsia="en-US"/>
              </w:rPr>
              <w:t>«Программа и примерные конспекты занятий для детей дошкольного возраста» автор Гончарова Л. Н</w:t>
            </w:r>
          </w:p>
        </w:tc>
      </w:tr>
      <w:tr>
        <w:trPr/>
        <w:tc>
          <w:tcPr>
            <w:tcW w:w="164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/>
            </w:pPr>
            <w:r>
              <w:rPr/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ДОУ 4</w:t>
            </w:r>
          </w:p>
        </w:tc>
        <w:tc>
          <w:tcPr>
            <w:tcW w:w="6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Авторская программа И.Н. Лыковой «Английский для малышей»</w:t>
            </w:r>
          </w:p>
        </w:tc>
      </w:tr>
      <w:tr>
        <w:trPr/>
        <w:tc>
          <w:tcPr>
            <w:tcW w:w="164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/>
            </w:pPr>
            <w:r>
              <w:rPr/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ДОУ 1,3,5,6,7,8,10, 11,12,14,15,16,18,22, ООШ 21</w:t>
            </w:r>
          </w:p>
        </w:tc>
        <w:tc>
          <w:tcPr>
            <w:tcW w:w="6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О.П. Радынова «Музыкальные шедевры»</w:t>
            </w:r>
          </w:p>
        </w:tc>
      </w:tr>
      <w:tr>
        <w:trPr/>
        <w:tc>
          <w:tcPr>
            <w:tcW w:w="164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/>
            </w:pPr>
            <w:r>
              <w:rPr/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ДОУ 18</w:t>
            </w:r>
          </w:p>
        </w:tc>
        <w:tc>
          <w:tcPr>
            <w:tcW w:w="6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contextualSpacing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Авторская программа О.В. Глотова «Доброе сердце</w:t>
            </w:r>
          </w:p>
        </w:tc>
      </w:tr>
      <w:tr>
        <w:trPr/>
        <w:tc>
          <w:tcPr>
            <w:tcW w:w="1083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Программно-методическое  обеспечение осталось без изменений. С 01.09.2019 года: МКДОУ детский сад № 26 реализует ООП ДО «Детский сад — 2100»; МКДОУ № 27 ООП ДО «Вдохновение».</w:t>
            </w:r>
          </w:p>
        </w:tc>
      </w:tr>
    </w:tbl>
    <w:p>
      <w:pPr>
        <w:sectPr>
          <w:type w:val="nextPage"/>
          <w:pgSz w:w="11906" w:h="16838"/>
          <w:pgMar w:left="1701" w:right="567" w:header="0" w:top="567" w:footer="0" w:bottom="567" w:gutter="0"/>
          <w:pgNumType w:fmt="decimal"/>
          <w:formProt w:val="false"/>
          <w:textDirection w:val="lrTb"/>
          <w:docGrid w:type="default" w:linePitch="360" w:charSpace="4294965247"/>
        </w:sectPr>
      </w:pPr>
    </w:p>
    <w:p>
      <w:pPr>
        <w:pStyle w:val="ListParagraph"/>
        <w:spacing w:lineRule="auto" w:line="240" w:before="0" w:after="0"/>
        <w:ind w:left="0" w:right="0" w:hanging="0"/>
        <w:contextualSpacing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3. Мониторинг эффективности семинаров</w:t>
      </w:r>
    </w:p>
    <w:p>
      <w:pPr>
        <w:pStyle w:val="ListParagraph"/>
        <w:spacing w:lineRule="auto" w:line="240" w:before="0" w:after="0"/>
        <w:ind w:left="0" w:right="0" w:hanging="0"/>
        <w:contextualSpacing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tbl>
      <w:tblPr>
        <w:tblW w:w="15255" w:type="dxa"/>
        <w:jc w:val="left"/>
        <w:tblInd w:w="71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33" w:type="dxa"/>
          <w:bottom w:w="0" w:type="dxa"/>
          <w:right w:w="108" w:type="dxa"/>
        </w:tblCellMar>
      </w:tblPr>
      <w:tblGrid>
        <w:gridCol w:w="1409"/>
        <w:gridCol w:w="900"/>
        <w:gridCol w:w="1155"/>
        <w:gridCol w:w="1773"/>
        <w:gridCol w:w="1231"/>
        <w:gridCol w:w="1540"/>
        <w:gridCol w:w="5"/>
        <w:gridCol w:w="1124"/>
        <w:gridCol w:w="1108"/>
        <w:gridCol w:w="1951"/>
        <w:gridCol w:w="1065"/>
        <w:gridCol w:w="1992"/>
      </w:tblGrid>
      <w:tr>
        <w:trPr/>
        <w:tc>
          <w:tcPr>
            <w:tcW w:w="8008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2018-2019г.</w:t>
            </w:r>
          </w:p>
        </w:tc>
        <w:tc>
          <w:tcPr>
            <w:tcW w:w="7245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/>
                <w:bCs/>
                <w:sz w:val="26"/>
                <w:szCs w:val="26"/>
              </w:rPr>
              <w:t>2019-2020г.</w:t>
            </w:r>
          </w:p>
        </w:tc>
      </w:tr>
      <w:tr>
        <w:trPr/>
        <w:tc>
          <w:tcPr>
            <w:tcW w:w="1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Название РМО/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категория участников</w:t>
            </w:r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Кол-во семинаров</w:t>
            </w:r>
          </w:p>
        </w:tc>
        <w:tc>
          <w:tcPr>
            <w:tcW w:w="1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Количество выступающих</w:t>
            </w:r>
          </w:p>
        </w:tc>
        <w:tc>
          <w:tcPr>
            <w:tcW w:w="17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 w:eastAsia="Times New Roman" w:cs="Times New Roman"/>
                <w:bCs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 xml:space="preserve">Выступающие из ОУ </w:t>
            </w:r>
            <w:r>
              <w:rPr>
                <w:rFonts w:cs="Times New Roman" w:ascii="Times New Roman" w:hAnsi="Times New Roman"/>
                <w:bCs/>
                <w:i/>
                <w:sz w:val="24"/>
                <w:szCs w:val="24"/>
              </w:rPr>
              <w:t xml:space="preserve">(например, 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Cs/>
                <w:i/>
                <w:sz w:val="24"/>
                <w:szCs w:val="24"/>
              </w:rPr>
              <w:t>№</w:t>
            </w:r>
            <w:r>
              <w:rPr>
                <w:rFonts w:cs="Times New Roman" w:ascii="Times New Roman" w:hAnsi="Times New Roman"/>
                <w:bCs/>
                <w:i/>
                <w:sz w:val="24"/>
                <w:szCs w:val="24"/>
              </w:rPr>
              <w:t>1 (2чел.)</w:t>
            </w:r>
          </w:p>
        </w:tc>
        <w:tc>
          <w:tcPr>
            <w:tcW w:w="12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Количество слушателей</w:t>
            </w:r>
          </w:p>
        </w:tc>
        <w:tc>
          <w:tcPr>
            <w:tcW w:w="15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6"/>
                <w:szCs w:val="26"/>
              </w:rPr>
              <w:t>Отсутствовали,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 w:cs="Times New Roman"/>
                <w:bCs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6"/>
                <w:szCs w:val="26"/>
              </w:rPr>
              <w:t>сколько раз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 w:cs="Times New Roman"/>
                <w:bCs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i/>
                <w:sz w:val="26"/>
                <w:szCs w:val="26"/>
              </w:rPr>
              <w:t>(например, №1(2)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/>
                <w:bCs/>
                <w:sz w:val="26"/>
                <w:szCs w:val="26"/>
              </w:rPr>
              <w:t>Кол-во семинаров</w:t>
            </w:r>
          </w:p>
        </w:tc>
        <w:tc>
          <w:tcPr>
            <w:tcW w:w="11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/>
                <w:bCs/>
                <w:sz w:val="26"/>
                <w:szCs w:val="26"/>
              </w:rPr>
              <w:t>Количество выступающих</w:t>
            </w:r>
          </w:p>
        </w:tc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i/>
                <w:i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/>
                <w:bCs/>
                <w:sz w:val="26"/>
                <w:szCs w:val="26"/>
              </w:rPr>
              <w:t xml:space="preserve">Выступающие из ОУ </w:t>
            </w:r>
            <w:r>
              <w:rPr>
                <w:rFonts w:cs="Times New Roman" w:ascii="Times New Roman" w:hAnsi="Times New Roman"/>
                <w:bCs/>
                <w:i/>
                <w:sz w:val="26"/>
                <w:szCs w:val="26"/>
              </w:rPr>
              <w:t xml:space="preserve">(например,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Cs/>
                <w:i/>
                <w:sz w:val="26"/>
                <w:szCs w:val="26"/>
              </w:rPr>
              <w:t>№</w:t>
            </w:r>
            <w:r>
              <w:rPr>
                <w:rFonts w:cs="Times New Roman" w:ascii="Times New Roman" w:hAnsi="Times New Roman"/>
                <w:bCs/>
                <w:i/>
                <w:sz w:val="26"/>
                <w:szCs w:val="26"/>
              </w:rPr>
              <w:t>1 (2чел.)</w:t>
            </w:r>
          </w:p>
        </w:tc>
        <w:tc>
          <w:tcPr>
            <w:tcW w:w="10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/>
                <w:bCs/>
                <w:sz w:val="26"/>
                <w:szCs w:val="26"/>
              </w:rPr>
              <w:t>Количество слушателей</w:t>
            </w:r>
          </w:p>
        </w:tc>
        <w:tc>
          <w:tcPr>
            <w:tcW w:w="1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/>
                <w:bCs/>
                <w:sz w:val="26"/>
                <w:szCs w:val="26"/>
              </w:rPr>
              <w:t>Отсутствовали,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i/>
                <w:i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/>
                <w:bCs/>
                <w:sz w:val="26"/>
                <w:szCs w:val="26"/>
              </w:rPr>
              <w:t>сколько раз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i/>
                <w:i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Cs/>
                <w:i/>
                <w:sz w:val="26"/>
                <w:szCs w:val="26"/>
              </w:rPr>
              <w:t>(например, №1(2)</w:t>
            </w:r>
          </w:p>
        </w:tc>
      </w:tr>
      <w:tr>
        <w:trPr/>
        <w:tc>
          <w:tcPr>
            <w:tcW w:w="1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Старших воспитателей</w:t>
            </w:r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17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NSimSu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NSimSun" w:cs="Times New Roman" w:ascii="Times New Roman" w:hAnsi="Times New Roman"/>
                <w:sz w:val="26"/>
                <w:szCs w:val="26"/>
              </w:rPr>
              <w:t>1 (2 чел)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NSimSu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NSimSun" w:cs="Times New Roman" w:ascii="Times New Roman" w:hAnsi="Times New Roman"/>
                <w:sz w:val="26"/>
                <w:szCs w:val="26"/>
              </w:rPr>
              <w:t>2 (1 чел)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NSimSu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NSimSun" w:cs="Times New Roman" w:ascii="Times New Roman" w:hAnsi="Times New Roman"/>
                <w:sz w:val="26"/>
                <w:szCs w:val="26"/>
              </w:rPr>
              <w:t>4 (2 чел)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NSimSu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NSimSun" w:cs="Times New Roman" w:ascii="Times New Roman" w:hAnsi="Times New Roman"/>
                <w:sz w:val="26"/>
                <w:szCs w:val="26"/>
              </w:rPr>
              <w:t>5 (1 чел)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NSimSu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NSimSun" w:cs="Times New Roman" w:ascii="Times New Roman" w:hAnsi="Times New Roman"/>
                <w:sz w:val="26"/>
                <w:szCs w:val="26"/>
              </w:rPr>
              <w:t>11 (1 чел)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NSimSu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NSimSun" w:cs="Times New Roman" w:ascii="Times New Roman" w:hAnsi="Times New Roman"/>
                <w:sz w:val="26"/>
                <w:szCs w:val="26"/>
              </w:rPr>
              <w:t>15 (2 чел)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NSimSu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NSimSun" w:cs="Times New Roman" w:ascii="Times New Roman" w:hAnsi="Times New Roman"/>
                <w:sz w:val="26"/>
                <w:szCs w:val="26"/>
              </w:rPr>
              <w:t>16 (1 чел)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NSimSu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NSimSun" w:cs="Times New Roman" w:ascii="Times New Roman" w:hAnsi="Times New Roman"/>
                <w:sz w:val="26"/>
                <w:szCs w:val="26"/>
              </w:rPr>
              <w:t>26 (1 чел)</w:t>
            </w:r>
          </w:p>
        </w:tc>
        <w:tc>
          <w:tcPr>
            <w:tcW w:w="12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73</w:t>
            </w:r>
          </w:p>
        </w:tc>
        <w:tc>
          <w:tcPr>
            <w:tcW w:w="15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Style17"/>
              <w:spacing w:lineRule="auto" w:line="240" w:before="0" w:after="0"/>
              <w:ind w:left="0" w:right="0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6 (1); </w:t>
            </w:r>
          </w:p>
          <w:p>
            <w:pPr>
              <w:pStyle w:val="Style17"/>
              <w:spacing w:lineRule="auto" w:line="240" w:before="0" w:after="0"/>
              <w:ind w:left="0" w:right="0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/>
                <w:sz w:val="26"/>
                <w:szCs w:val="26"/>
              </w:rPr>
              <w:t>8 (2);</w:t>
            </w:r>
          </w:p>
          <w:p>
            <w:pPr>
              <w:pStyle w:val="Style17"/>
              <w:spacing w:lineRule="auto" w:line="240" w:before="0" w:after="0"/>
              <w:ind w:left="0" w:right="0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/>
                <w:sz w:val="26"/>
                <w:szCs w:val="26"/>
              </w:rPr>
              <w:t>11 (2);</w:t>
            </w:r>
          </w:p>
          <w:p>
            <w:pPr>
              <w:pStyle w:val="Style17"/>
              <w:spacing w:lineRule="auto" w:line="240" w:before="0" w:after="0"/>
              <w:ind w:left="0" w:right="0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/>
                <w:sz w:val="26"/>
                <w:szCs w:val="26"/>
              </w:rPr>
              <w:t>12 (1);</w:t>
            </w:r>
          </w:p>
          <w:p>
            <w:pPr>
              <w:pStyle w:val="Style17"/>
              <w:spacing w:lineRule="auto" w:line="240" w:before="0" w:after="0"/>
              <w:ind w:left="0" w:right="0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/>
                <w:sz w:val="26"/>
                <w:szCs w:val="26"/>
              </w:rPr>
              <w:t>13 (3);</w:t>
            </w:r>
          </w:p>
          <w:p>
            <w:pPr>
              <w:pStyle w:val="Style17"/>
              <w:spacing w:lineRule="auto" w:line="240" w:before="0" w:after="0"/>
              <w:ind w:left="0" w:right="0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15 (1); </w:t>
            </w:r>
          </w:p>
          <w:p>
            <w:pPr>
              <w:pStyle w:val="Style17"/>
              <w:spacing w:lineRule="auto" w:line="240" w:before="0" w:after="0"/>
              <w:ind w:left="0" w:right="0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/>
                <w:sz w:val="26"/>
                <w:szCs w:val="26"/>
              </w:rPr>
              <w:t>16 (3);</w:t>
            </w:r>
          </w:p>
          <w:p>
            <w:pPr>
              <w:pStyle w:val="Style17"/>
              <w:spacing w:lineRule="auto" w:line="240" w:before="0" w:after="0"/>
              <w:ind w:left="0" w:right="0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/>
                <w:sz w:val="26"/>
                <w:szCs w:val="26"/>
              </w:rPr>
              <w:t>17 (4);</w:t>
            </w:r>
          </w:p>
          <w:p>
            <w:pPr>
              <w:pStyle w:val="Style17"/>
              <w:spacing w:lineRule="auto" w:line="240" w:before="0" w:after="0"/>
              <w:ind w:left="0" w:right="0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/>
                <w:sz w:val="26"/>
                <w:szCs w:val="26"/>
              </w:rPr>
              <w:t>18 (1);</w:t>
            </w:r>
          </w:p>
          <w:p>
            <w:pPr>
              <w:pStyle w:val="Style17"/>
              <w:spacing w:lineRule="auto" w:line="240" w:before="0" w:after="0"/>
              <w:ind w:left="0" w:right="0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/>
                <w:sz w:val="26"/>
                <w:szCs w:val="26"/>
              </w:rPr>
              <w:t>19 (2);</w:t>
            </w:r>
          </w:p>
          <w:p>
            <w:pPr>
              <w:pStyle w:val="Style17"/>
              <w:spacing w:lineRule="auto" w:line="240" w:before="0" w:after="0"/>
              <w:ind w:left="0" w:right="0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/>
                <w:sz w:val="26"/>
                <w:szCs w:val="26"/>
              </w:rPr>
              <w:t>20 (3);</w:t>
            </w:r>
          </w:p>
          <w:p>
            <w:pPr>
              <w:pStyle w:val="Style17"/>
              <w:spacing w:lineRule="auto" w:line="240" w:before="0" w:after="0"/>
              <w:ind w:left="0" w:right="0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/>
                <w:sz w:val="26"/>
                <w:szCs w:val="26"/>
              </w:rPr>
              <w:t>21 (2);</w:t>
            </w:r>
          </w:p>
          <w:p>
            <w:pPr>
              <w:pStyle w:val="Style17"/>
              <w:spacing w:lineRule="auto" w:line="240" w:before="0" w:after="0"/>
              <w:ind w:left="0" w:right="0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/>
                <w:sz w:val="26"/>
                <w:szCs w:val="26"/>
              </w:rPr>
              <w:t>22 (1);</w:t>
            </w:r>
          </w:p>
          <w:p>
            <w:pPr>
              <w:pStyle w:val="Style17"/>
              <w:spacing w:lineRule="auto" w:line="240" w:before="0" w:after="0"/>
              <w:ind w:left="0" w:right="0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/>
                <w:sz w:val="26"/>
                <w:szCs w:val="26"/>
              </w:rPr>
              <w:t>23 (1);</w:t>
            </w:r>
          </w:p>
          <w:p>
            <w:pPr>
              <w:pStyle w:val="Style17"/>
              <w:spacing w:lineRule="auto" w:line="240" w:before="0" w:after="0"/>
              <w:ind w:left="0" w:right="0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/>
                <w:sz w:val="26"/>
                <w:szCs w:val="26"/>
              </w:rPr>
              <w:t>24 (2);</w:t>
            </w:r>
          </w:p>
          <w:p>
            <w:pPr>
              <w:pStyle w:val="Style17"/>
              <w:spacing w:lineRule="auto" w:line="240" w:before="0" w:after="0"/>
              <w:ind w:left="0" w:right="0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/>
                <w:sz w:val="26"/>
                <w:szCs w:val="26"/>
              </w:rPr>
              <w:t>27 (1);</w:t>
            </w:r>
          </w:p>
          <w:p>
            <w:pPr>
              <w:pStyle w:val="Style17"/>
              <w:spacing w:lineRule="auto" w:line="240" w:before="0" w:after="0"/>
              <w:ind w:left="0" w:right="0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ООШ 21 (1)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Style22"/>
              <w:snapToGrid w:val="false"/>
              <w:spacing w:lineRule="auto" w:line="240" w:before="0" w:after="0"/>
              <w:rPr/>
            </w:pPr>
            <w:r>
              <w:rPr>
                <w:rFonts w:eastAsia="NSimSu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NSimSun" w:cs="Times New Roman" w:ascii="Times New Roman" w:hAnsi="Times New Roman"/>
                <w:sz w:val="26"/>
                <w:szCs w:val="26"/>
              </w:rPr>
              <w:t xml:space="preserve">1 (2 </w:t>
            </w:r>
            <w:bookmarkStart w:id="1" w:name="__DdeLink__2352_71047248"/>
            <w:r>
              <w:rPr>
                <w:rFonts w:eastAsia="NSimSun" w:cs="Times New Roman" w:ascii="Times New Roman" w:hAnsi="Times New Roman"/>
                <w:sz w:val="26"/>
                <w:szCs w:val="26"/>
              </w:rPr>
              <w:t>чел.</w:t>
            </w:r>
            <w:bookmarkEnd w:id="1"/>
            <w:r>
              <w:rPr>
                <w:rFonts w:eastAsia="NSimSun" w:cs="Times New Roman" w:ascii="Times New Roman" w:hAnsi="Times New Roman"/>
                <w:sz w:val="26"/>
                <w:szCs w:val="26"/>
              </w:rPr>
              <w:t>)</w:t>
            </w:r>
          </w:p>
          <w:p>
            <w:pPr>
              <w:pStyle w:val="Style22"/>
              <w:snapToGrid w:val="false"/>
              <w:spacing w:lineRule="auto" w:line="240" w:before="0" w:after="0"/>
              <w:rPr/>
            </w:pPr>
            <w:r>
              <w:rPr>
                <w:rFonts w:eastAsia="NSimSun" w:cs="Times New Roman" w:ascii="Times New Roman" w:hAnsi="Times New Roman"/>
                <w:sz w:val="26"/>
                <w:szCs w:val="26"/>
              </w:rPr>
              <w:t>№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2 (1 </w:t>
            </w:r>
            <w:r>
              <w:rPr>
                <w:rFonts w:eastAsia="NSimSun" w:cs="Times New Roman" w:ascii="Times New Roman" w:hAnsi="Times New Roman"/>
                <w:sz w:val="26"/>
                <w:szCs w:val="26"/>
              </w:rPr>
              <w:t>чел.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)</w:t>
            </w:r>
          </w:p>
          <w:p>
            <w:pPr>
              <w:pStyle w:val="Style22"/>
              <w:snapToGrid w:val="false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5 (1 </w:t>
            </w:r>
            <w:r>
              <w:rPr>
                <w:rFonts w:eastAsia="NSimSun" w:cs="Times New Roman" w:ascii="Times New Roman" w:hAnsi="Times New Roman"/>
                <w:sz w:val="26"/>
                <w:szCs w:val="26"/>
              </w:rPr>
              <w:t>чел.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)</w:t>
            </w:r>
          </w:p>
          <w:p>
            <w:pPr>
              <w:pStyle w:val="Style22"/>
              <w:snapToGrid w:val="false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11 (2 </w:t>
            </w:r>
            <w:r>
              <w:rPr>
                <w:rFonts w:eastAsia="NSimSun" w:cs="Times New Roman" w:ascii="Times New Roman" w:hAnsi="Times New Roman"/>
                <w:sz w:val="26"/>
                <w:szCs w:val="26"/>
              </w:rPr>
              <w:t>чел.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 )</w:t>
            </w:r>
          </w:p>
          <w:p>
            <w:pPr>
              <w:pStyle w:val="Style22"/>
              <w:snapToGrid w:val="false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 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15 (1 </w:t>
            </w:r>
            <w:r>
              <w:rPr>
                <w:rFonts w:eastAsia="NSimSun" w:cs="Times New Roman" w:ascii="Times New Roman" w:hAnsi="Times New Roman"/>
                <w:sz w:val="26"/>
                <w:szCs w:val="26"/>
              </w:rPr>
              <w:t>чел.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)</w:t>
            </w:r>
          </w:p>
          <w:p>
            <w:pPr>
              <w:pStyle w:val="Style22"/>
              <w:snapToGrid w:val="false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18 (1 </w:t>
            </w:r>
            <w:r>
              <w:rPr>
                <w:rFonts w:eastAsia="NSimSun" w:cs="Times New Roman" w:ascii="Times New Roman" w:hAnsi="Times New Roman"/>
                <w:sz w:val="26"/>
                <w:szCs w:val="26"/>
              </w:rPr>
              <w:t>чел.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)</w:t>
            </w:r>
          </w:p>
          <w:p>
            <w:pPr>
              <w:pStyle w:val="Style22"/>
              <w:snapToGrid w:val="false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26 (3 </w:t>
            </w:r>
            <w:r>
              <w:rPr>
                <w:rFonts w:eastAsia="NSimSun" w:cs="Times New Roman" w:ascii="Times New Roman" w:hAnsi="Times New Roman"/>
                <w:sz w:val="26"/>
                <w:szCs w:val="26"/>
              </w:rPr>
              <w:t>чел.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)</w:t>
            </w:r>
          </w:p>
          <w:p>
            <w:pPr>
              <w:pStyle w:val="Style22"/>
              <w:snapToGrid w:val="false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27 (3 </w:t>
            </w:r>
            <w:r>
              <w:rPr>
                <w:rFonts w:eastAsia="NSimSun" w:cs="Times New Roman" w:ascii="Times New Roman" w:hAnsi="Times New Roman"/>
                <w:sz w:val="26"/>
                <w:szCs w:val="26"/>
              </w:rPr>
              <w:t>чел.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0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96</w:t>
            </w:r>
          </w:p>
        </w:tc>
        <w:tc>
          <w:tcPr>
            <w:tcW w:w="1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8 (1);</w:t>
            </w:r>
          </w:p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7 (1);</w:t>
            </w:r>
          </w:p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 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11 (1), </w:t>
            </w:r>
          </w:p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13 (1);</w:t>
            </w:r>
          </w:p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16 (1);</w:t>
            </w:r>
          </w:p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17 (2);</w:t>
            </w:r>
          </w:p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19 (1);</w:t>
            </w:r>
          </w:p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 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20 (1);</w:t>
            </w:r>
          </w:p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21 (1); </w:t>
            </w:r>
          </w:p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22 (1);</w:t>
            </w:r>
          </w:p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23 (2);</w:t>
            </w:r>
          </w:p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 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24 (1);</w:t>
            </w:r>
          </w:p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ООШ 21 (2)</w:t>
            </w:r>
          </w:p>
        </w:tc>
      </w:tr>
      <w:tr>
        <w:trPr/>
        <w:tc>
          <w:tcPr>
            <w:tcW w:w="1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Музыкальных руководителей</w:t>
            </w:r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17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1 (3 чел)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2 (1 чел)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3 (2 чел)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4 (1 чел)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5 (1чел)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6 (2 чел)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7 (1 чел)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9 (2 чел)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11 (2 чел)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15 (1 чел)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18 (1 чел)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19 (1 чел)№ 26 (1 чел)</w:t>
            </w:r>
          </w:p>
        </w:tc>
        <w:tc>
          <w:tcPr>
            <w:tcW w:w="12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72</w:t>
            </w:r>
          </w:p>
        </w:tc>
        <w:tc>
          <w:tcPr>
            <w:tcW w:w="15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2 (1); 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5(1);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№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8 (3);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№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11 (1);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12 (2);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13 (3);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16 (1);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17 (3);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19 (1);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20 (4);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22 (4);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23 (4);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24 (4);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ООШ 21 (4)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1(4 чел.) 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2 (1 чел.)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3 (2 чел)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4 ( 1 чел.)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6 (1 чел.) 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7 (1чел) 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9 (2 чел)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11 (1 чел)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15 (1 чел.)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16 (1 чел) 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18 (1 чел) 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25 (1 чел)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27 (1 чел.)</w:t>
            </w:r>
          </w:p>
        </w:tc>
        <w:tc>
          <w:tcPr>
            <w:tcW w:w="10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74</w:t>
            </w:r>
          </w:p>
        </w:tc>
        <w:tc>
          <w:tcPr>
            <w:tcW w:w="1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№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4 (1);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 №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5(2);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7 (2);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8 (3);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12 (1);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№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13 (3); 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14(3), 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17(2);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18 (1);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19 (3),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 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20 (3); 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22 (1);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23 (1);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24 (1);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27(1);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ООШ 21 (3)</w:t>
            </w:r>
          </w:p>
        </w:tc>
      </w:tr>
      <w:tr>
        <w:trPr/>
        <w:tc>
          <w:tcPr>
            <w:tcW w:w="1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Инструкторов по физической культуре</w:t>
            </w:r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17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Liberation Serif;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Liberation Serif;Times New Roman" w:cs="Times New Roman" w:ascii="Times New Roman" w:hAnsi="Times New Roman"/>
                <w:sz w:val="26"/>
                <w:szCs w:val="26"/>
              </w:rPr>
              <w:t>1 (2 чел)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Liberation Serif;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Liberation Serif;Times New Roman" w:cs="Times New Roman" w:ascii="Times New Roman" w:hAnsi="Times New Roman"/>
                <w:sz w:val="26"/>
                <w:szCs w:val="26"/>
              </w:rPr>
              <w:t>2 (2 чел)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Liberation Serif;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Liberation Serif;Times New Roman" w:cs="Times New Roman" w:ascii="Times New Roman" w:hAnsi="Times New Roman"/>
                <w:sz w:val="26"/>
                <w:szCs w:val="26"/>
              </w:rPr>
              <w:t>3 (1 чел)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Liberation Serif;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Liberation Serif;Times New Roman" w:cs="Times New Roman" w:ascii="Times New Roman" w:hAnsi="Times New Roman"/>
                <w:sz w:val="26"/>
                <w:szCs w:val="26"/>
              </w:rPr>
              <w:t>5 (3 чел)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Liberation Serif;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Liberation Serif;Times New Roman" w:cs="Times New Roman" w:ascii="Times New Roman" w:hAnsi="Times New Roman"/>
                <w:sz w:val="26"/>
                <w:szCs w:val="26"/>
              </w:rPr>
              <w:t>6 (1 чел)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Liberation Serif;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Liberation Serif;Times New Roman" w:cs="Times New Roman" w:ascii="Times New Roman" w:hAnsi="Times New Roman"/>
                <w:sz w:val="26"/>
                <w:szCs w:val="26"/>
              </w:rPr>
              <w:t>7 (1 чел)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Liberation Serif;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Liberation Serif;Times New Roman" w:cs="Times New Roman" w:ascii="Times New Roman" w:hAnsi="Times New Roman"/>
                <w:sz w:val="26"/>
                <w:szCs w:val="26"/>
              </w:rPr>
              <w:t>9 (1 чел)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Liberation Serif;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Liberation Serif;Times New Roman" w:cs="Times New Roman" w:ascii="Times New Roman" w:hAnsi="Times New Roman"/>
                <w:sz w:val="26"/>
                <w:szCs w:val="26"/>
              </w:rPr>
              <w:t>11 (1 чел)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Liberation Serif;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Liberation Serif;Times New Roman" w:cs="Times New Roman" w:ascii="Times New Roman" w:hAnsi="Times New Roman"/>
                <w:sz w:val="26"/>
                <w:szCs w:val="26"/>
              </w:rPr>
              <w:t>12 (1 чел)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Liberation Serif;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Liberation Serif;Times New Roman" w:cs="Times New Roman" w:ascii="Times New Roman" w:hAnsi="Times New Roman"/>
                <w:sz w:val="26"/>
                <w:szCs w:val="26"/>
              </w:rPr>
              <w:t>15 (1 чел)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Liberation Serif;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Liberation Serif;Times New Roman" w:cs="Times New Roman" w:ascii="Times New Roman" w:hAnsi="Times New Roman"/>
                <w:sz w:val="26"/>
                <w:szCs w:val="26"/>
              </w:rPr>
              <w:t>19 (1 чел)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Liberation Serif;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Liberation Serif;Times New Roman" w:cs="Times New Roman" w:ascii="Times New Roman" w:hAnsi="Times New Roman"/>
                <w:sz w:val="26"/>
                <w:szCs w:val="26"/>
              </w:rPr>
              <w:t>26 (1чел)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Liberation Serif;Times New Roman" w:cs="Times New Roman"/>
                <w:sz w:val="26"/>
                <w:szCs w:val="26"/>
              </w:rPr>
            </w:pPr>
            <w:r>
              <w:rPr>
                <w:rFonts w:eastAsia="Liberation Serif;Times New Roman" w:cs="Times New Roman" w:ascii="Times New Roman" w:hAnsi="Times New Roman"/>
                <w:sz w:val="26"/>
                <w:szCs w:val="26"/>
              </w:rPr>
            </w:r>
          </w:p>
        </w:tc>
        <w:tc>
          <w:tcPr>
            <w:tcW w:w="12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67</w:t>
            </w:r>
          </w:p>
        </w:tc>
        <w:tc>
          <w:tcPr>
            <w:tcW w:w="15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14 (4);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16 (4);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17 (4);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19 (4);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20 (1);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21 (4);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22 (4);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23 (4);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24 (4);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25 (4);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27 (4);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ООШ 21 (4)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1 (1 чел.)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4 (2 чел) 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5 (1 чел)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6 (2 чел)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7 (1 чел)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9 (1 чел.)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11 (2 чел)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12 (1 чел.)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14 (1 чел.)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15 (2 чел.)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17 (1 чел.)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18 (1 чел.)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 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23 (1 чел)</w:t>
            </w:r>
          </w:p>
        </w:tc>
        <w:tc>
          <w:tcPr>
            <w:tcW w:w="10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92</w:t>
            </w:r>
          </w:p>
        </w:tc>
        <w:tc>
          <w:tcPr>
            <w:tcW w:w="1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4 (1 );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6 (1) 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№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7 (2)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 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8 (3) 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12 (1) 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13 (3)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14 (2)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16 (3)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19 (2)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17 (1)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20 (2)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22 (3)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23(2)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24 (3)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26 (1)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ООШ 21 (1)</w:t>
            </w:r>
          </w:p>
        </w:tc>
      </w:tr>
      <w:tr>
        <w:trPr/>
        <w:tc>
          <w:tcPr>
            <w:tcW w:w="1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Воспитателей групп дошкольного возраста</w:t>
            </w:r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37</w:t>
            </w:r>
          </w:p>
        </w:tc>
        <w:tc>
          <w:tcPr>
            <w:tcW w:w="17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1 (5 чел)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2 (4 чел)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4 (1 чел)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5 (3 чел)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6 (1 чел)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7 (3 чел)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8 (1чел)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9 (1 чел)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№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10 (1 чел)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15 (5 чел)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18 (2 чел)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25 (2 чел)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26 (6 чел)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27 (2 чел)</w:t>
            </w:r>
          </w:p>
        </w:tc>
        <w:tc>
          <w:tcPr>
            <w:tcW w:w="12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98</w:t>
            </w:r>
          </w:p>
        </w:tc>
        <w:tc>
          <w:tcPr>
            <w:tcW w:w="15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b w:val="false"/>
                <w:bCs w:val="false"/>
                <w:sz w:val="26"/>
                <w:szCs w:val="26"/>
              </w:rPr>
              <w:t>1 (1)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b w:val="false"/>
                <w:bCs w:val="false"/>
                <w:sz w:val="26"/>
                <w:szCs w:val="26"/>
              </w:rPr>
              <w:t>2 (1)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b w:val="false"/>
                <w:bCs w:val="false"/>
                <w:sz w:val="26"/>
                <w:szCs w:val="26"/>
              </w:rPr>
              <w:t>3 (1)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b w:val="false"/>
                <w:bCs w:val="false"/>
                <w:sz w:val="26"/>
                <w:szCs w:val="26"/>
              </w:rPr>
              <w:t>6 (1)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b w:val="false"/>
                <w:bCs w:val="false"/>
                <w:sz w:val="26"/>
                <w:szCs w:val="26"/>
              </w:rPr>
              <w:t>8 (2)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b w:val="false"/>
                <w:bCs w:val="false"/>
                <w:sz w:val="26"/>
                <w:szCs w:val="26"/>
              </w:rPr>
              <w:t>9 (1)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6"/>
                <w:szCs w:val="26"/>
              </w:rPr>
              <w:t>№</w:t>
            </w:r>
            <w:r>
              <w:rPr>
                <w:rFonts w:cs="Times New Roman" w:ascii="Times New Roman" w:hAnsi="Times New Roman"/>
                <w:b w:val="false"/>
                <w:bCs w:val="false"/>
                <w:sz w:val="26"/>
                <w:szCs w:val="26"/>
              </w:rPr>
              <w:t>12 (2)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6"/>
                <w:szCs w:val="26"/>
              </w:rPr>
              <w:t>№</w:t>
            </w:r>
            <w:r>
              <w:rPr>
                <w:rFonts w:cs="Times New Roman" w:ascii="Times New Roman" w:hAnsi="Times New Roman"/>
                <w:b w:val="false"/>
                <w:bCs w:val="false"/>
                <w:sz w:val="26"/>
                <w:szCs w:val="26"/>
              </w:rPr>
              <w:t>13 (4)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6"/>
                <w:szCs w:val="26"/>
              </w:rPr>
              <w:t>№</w:t>
            </w:r>
            <w:r>
              <w:rPr>
                <w:rFonts w:cs="Times New Roman" w:ascii="Times New Roman" w:hAnsi="Times New Roman"/>
                <w:b w:val="false"/>
                <w:bCs w:val="false"/>
                <w:sz w:val="26"/>
                <w:szCs w:val="26"/>
              </w:rPr>
              <w:t>14 (2)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6"/>
                <w:szCs w:val="26"/>
              </w:rPr>
              <w:t>№</w:t>
            </w:r>
            <w:r>
              <w:rPr>
                <w:rFonts w:cs="Times New Roman" w:ascii="Times New Roman" w:hAnsi="Times New Roman"/>
                <w:b w:val="false"/>
                <w:bCs w:val="false"/>
                <w:sz w:val="26"/>
                <w:szCs w:val="26"/>
              </w:rPr>
              <w:t>16 (2)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b w:val="false"/>
                <w:bCs w:val="false"/>
                <w:sz w:val="26"/>
                <w:szCs w:val="26"/>
              </w:rPr>
              <w:t>17 (1)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b w:val="false"/>
                <w:bCs w:val="false"/>
                <w:sz w:val="26"/>
                <w:szCs w:val="26"/>
              </w:rPr>
              <w:t>18 (1)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6"/>
                <w:szCs w:val="26"/>
              </w:rPr>
              <w:t>№</w:t>
            </w:r>
            <w:r>
              <w:rPr>
                <w:rFonts w:cs="Times New Roman" w:ascii="Times New Roman" w:hAnsi="Times New Roman"/>
                <w:b w:val="false"/>
                <w:bCs w:val="false"/>
                <w:sz w:val="26"/>
                <w:szCs w:val="26"/>
              </w:rPr>
              <w:t>19 (1)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6"/>
                <w:szCs w:val="26"/>
              </w:rPr>
              <w:t>№</w:t>
            </w:r>
            <w:r>
              <w:rPr>
                <w:rFonts w:cs="Times New Roman" w:ascii="Times New Roman" w:hAnsi="Times New Roman"/>
                <w:b w:val="false"/>
                <w:bCs w:val="false"/>
                <w:sz w:val="26"/>
                <w:szCs w:val="26"/>
              </w:rPr>
              <w:t>20 (2)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b w:val="false"/>
                <w:bCs w:val="false"/>
                <w:sz w:val="26"/>
                <w:szCs w:val="26"/>
              </w:rPr>
              <w:t xml:space="preserve">21 (2) 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b w:val="false"/>
                <w:bCs w:val="false"/>
                <w:sz w:val="26"/>
                <w:szCs w:val="26"/>
              </w:rPr>
              <w:t>22 (2)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b w:val="false"/>
                <w:bCs w:val="false"/>
                <w:sz w:val="26"/>
                <w:szCs w:val="26"/>
              </w:rPr>
              <w:t>24 (2)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6"/>
                <w:szCs w:val="26"/>
              </w:rPr>
              <w:t>ООШ 21 (3)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1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1 (2 чел)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2 (3 чел)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4 (4 чел)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6 (1 чел)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9 (1 чел)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11 (7 чел)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13 (1 чел)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14 (1 чел)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15 (2 чел.)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18 (3 чел)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19 (1 чел.)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23 (1 чел)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25 (1 чел)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26 (3 чел.)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27 (1 чел)</w:t>
            </w:r>
          </w:p>
        </w:tc>
        <w:tc>
          <w:tcPr>
            <w:tcW w:w="10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95</w:t>
            </w:r>
          </w:p>
        </w:tc>
        <w:tc>
          <w:tcPr>
            <w:tcW w:w="1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(1)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6 (1)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7(1)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8 (2)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13 (2)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14 (2)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16 (4)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17 (3)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19 (2)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20 (1)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21 (2)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22 (1)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23 (1)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24 (3)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27 (1)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ООШ 21 (4)</w:t>
            </w:r>
          </w:p>
        </w:tc>
      </w:tr>
      <w:tr>
        <w:trPr>
          <w:trHeight w:val="3556" w:hRule="atLeast"/>
        </w:trPr>
        <w:tc>
          <w:tcPr>
            <w:tcW w:w="1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Воспитатели групп раннего возраста</w:t>
            </w:r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17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1 (7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2 (4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4 (3чел)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5 (3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7 (2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10  (1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10 (1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11(3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12 (1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16 (1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18 (2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22 (1 чел)</w:t>
            </w:r>
          </w:p>
        </w:tc>
        <w:tc>
          <w:tcPr>
            <w:tcW w:w="12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102</w:t>
            </w:r>
          </w:p>
        </w:tc>
        <w:tc>
          <w:tcPr>
            <w:tcW w:w="15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2 (1)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8 (2)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9 (1)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13 (2)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15 (1)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17 (1)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18 (1)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20 (1)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23 (2)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27 (1)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1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38</w:t>
            </w:r>
          </w:p>
        </w:tc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1 (3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2 (1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3 (1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4 (1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5 (1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11 (5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13 (1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15 (4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17 (2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18 (4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19 (1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20 (3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22 (1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23 (3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25 (4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27 (2 чел)</w:t>
            </w:r>
          </w:p>
        </w:tc>
        <w:tc>
          <w:tcPr>
            <w:tcW w:w="10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105</w:t>
            </w:r>
          </w:p>
        </w:tc>
        <w:tc>
          <w:tcPr>
            <w:tcW w:w="1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2 (1)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 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6 (1)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7 (1)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8 (2)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 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12 (1)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13 (1)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17 (1)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 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18 (1)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19 (2)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 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20 (1)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26 (2)</w:t>
            </w:r>
          </w:p>
        </w:tc>
      </w:tr>
      <w:tr>
        <w:trPr/>
        <w:tc>
          <w:tcPr>
            <w:tcW w:w="1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112</w:t>
            </w:r>
          </w:p>
        </w:tc>
        <w:tc>
          <w:tcPr>
            <w:tcW w:w="17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1 (24 чел)№ 2 (12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3 (3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4 (10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5 (11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6 (4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7 (7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8 (1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9 (4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10 (2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11 (7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12 (2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15 (4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16 (2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18 (5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19 (2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22 (1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25 (1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26 (4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27 (1 чел)</w:t>
            </w:r>
          </w:p>
        </w:tc>
        <w:tc>
          <w:tcPr>
            <w:tcW w:w="12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412 чел.</w:t>
            </w:r>
          </w:p>
        </w:tc>
        <w:tc>
          <w:tcPr>
            <w:tcW w:w="15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1 (1)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2 (3)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3 (2)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5 (1)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6 (3)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8 (12)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9 (4)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11 (3)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12 (5)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13 (16)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14 (6)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15 (2)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16 (12)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№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17 (13)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18 (3)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19 (8)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20 (14)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21 (8)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22 (10)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23 (7)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24 (14)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25 (4)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27 (6)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ООШ 21 (12)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Normal"/>
              <w:shd w:val="clear" w:fill="FFFF00"/>
              <w:snapToGrid w:val="false"/>
              <w:spacing w:lineRule="auto" w:line="240" w:before="0" w:after="0"/>
              <w:ind w:left="0" w:right="0" w:hanging="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  <w:highlight w:val="white"/>
              </w:rPr>
              <w:t>20</w:t>
            </w:r>
          </w:p>
        </w:tc>
        <w:tc>
          <w:tcPr>
            <w:tcW w:w="11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>
                <w:highlight w:val="white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  <w:highlight w:val="white"/>
              </w:rPr>
              <w:t>118</w:t>
            </w:r>
          </w:p>
        </w:tc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>
                <w:highlight w:val="yellow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1 (9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2 (3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3 (3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4 (11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5 (3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6 (4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7 (2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9 (4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11 (16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12 (1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13 (2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14 (3чел)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15 (12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16 (1чел)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17 (3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18 (10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19 (2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20 (3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22 (2чел)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23 (5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25 (5 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26 (6чел)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27 (6 чел)</w:t>
            </w:r>
          </w:p>
        </w:tc>
        <w:tc>
          <w:tcPr>
            <w:tcW w:w="10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462 чел.</w:t>
            </w:r>
          </w:p>
        </w:tc>
        <w:tc>
          <w:tcPr>
            <w:tcW w:w="1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1 (1)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2 (1)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4 (2)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5 (2)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6 (3)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7 (7)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8 (11)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11 (1)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12 (3)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13 (10)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14 (7)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16 (4)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17 (9)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18 (2)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19 (10)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20 (5)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21 (3)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22 (6) 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23 (6)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24 (7)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26 (3)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27 (2)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ООШ 21 (10)</w:t>
            </w:r>
          </w:p>
        </w:tc>
      </w:tr>
    </w:tbl>
    <w:p>
      <w:pPr>
        <w:sectPr>
          <w:headerReference w:type="default" r:id="rId2"/>
          <w:type w:val="nextPage"/>
          <w:pgSz w:orient="landscape" w:w="16838" w:h="11906"/>
          <w:pgMar w:left="851" w:right="1134" w:header="851" w:top="1403" w:footer="0" w:bottom="567" w:gutter="0"/>
          <w:pgNumType w:fmt="decimal"/>
          <w:formProt w:val="false"/>
          <w:textDirection w:val="lrTb"/>
          <w:docGrid w:type="default" w:linePitch="360" w:charSpace="4294965247"/>
        </w:sectPr>
      </w:pPr>
    </w:p>
    <w:p>
      <w:pPr>
        <w:pStyle w:val="ListParagraph"/>
        <w:widowControl/>
        <w:suppressAutoHyphens w:val="true"/>
        <w:bidi w:val="0"/>
        <w:spacing w:lineRule="auto" w:line="240" w:before="0" w:after="0"/>
        <w:ind w:left="0" w:right="0" w:firstLine="680"/>
        <w:contextualSpacing/>
        <w:jc w:val="both"/>
        <w:rPr/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 xml:space="preserve">За 2019-2020 учебного года количество выступающих увеличивалось на 6 человек. Количество МО в 2018-2019 год и 2019-2020 год  за данный период одинаково (20). Увеличилась посещаемость РМО: старших воспитателей на 23 человека; музыкальных руководителей — на 2; инструкторов по физической культуре  - на 25 человек; на 3 человека увеличилась посещаемость  посещаемость воспитателей групп раннего возраста, но уменьшилась посещаемость РМО  на 3 человека воспитателей дошкольных групп. </w:t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left="0" w:right="0" w:firstLine="680"/>
        <w:contextualSpacing/>
        <w:jc w:val="both"/>
        <w:rPr/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 xml:space="preserve">Проведение 4-х РМО (старших воспитателей, музыкальных руководителей, инструкторов по физической культуре и воспитателей групп раннего возраста) в формате Онлайн-платформа 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lang w:val="en-US"/>
        </w:rPr>
        <w:t xml:space="preserve">Zoom 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lang w:val="ru-RU"/>
        </w:rPr>
        <w:t>дало возможность охватить больше педагогов посетить семинары (на 50 человек больше чем в 2018-2019 учебном году)</w:t>
      </w:r>
    </w:p>
    <w:p>
      <w:pPr>
        <w:pStyle w:val="ListParagraph"/>
        <w:spacing w:lineRule="auto" w:line="240" w:before="0" w:after="0"/>
        <w:ind w:left="0" w:right="0" w:hanging="0"/>
        <w:contextualSpacing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ListParagraph"/>
        <w:spacing w:lineRule="auto" w:line="240" w:before="0" w:after="0"/>
        <w:ind w:left="0" w:right="0" w:hanging="0"/>
        <w:jc w:val="center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4. Мониторинг посещения занятий ДОО </w:t>
      </w:r>
    </w:p>
    <w:p>
      <w:pPr>
        <w:pStyle w:val="ListParagraph"/>
        <w:spacing w:lineRule="auto" w:line="240" w:before="0" w:after="0"/>
        <w:ind w:left="0" w:right="0" w:hanging="0"/>
        <w:jc w:val="center"/>
        <w:rPr>
          <w:rFonts w:cs="Times New Roman"/>
          <w:b/>
          <w:b/>
        </w:rPr>
      </w:pPr>
      <w:r>
        <w:rPr>
          <w:rFonts w:cs="Times New Roman"/>
          <w:b/>
        </w:rPr>
      </w:r>
    </w:p>
    <w:tbl>
      <w:tblPr>
        <w:tblW w:w="11115" w:type="dxa"/>
        <w:jc w:val="left"/>
        <w:tblInd w:w="-1278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24" w:type="dxa"/>
          <w:bottom w:w="55" w:type="dxa"/>
          <w:right w:w="55" w:type="dxa"/>
        </w:tblCellMar>
      </w:tblPr>
      <w:tblGrid>
        <w:gridCol w:w="1665"/>
        <w:gridCol w:w="912"/>
        <w:gridCol w:w="1155"/>
        <w:gridCol w:w="1625"/>
        <w:gridCol w:w="2"/>
        <w:gridCol w:w="1647"/>
        <w:gridCol w:w="1534"/>
        <w:gridCol w:w="933"/>
        <w:gridCol w:w="1640"/>
      </w:tblGrid>
      <w:tr>
        <w:trPr/>
        <w:tc>
          <w:tcPr>
            <w:tcW w:w="5359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Мониторинг посещаемости занятий 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2018-2019 уч.г.</w:t>
            </w:r>
          </w:p>
        </w:tc>
        <w:tc>
          <w:tcPr>
            <w:tcW w:w="575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Мониторинг посещаемости занятий 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2019-2020 уч.г.</w:t>
            </w:r>
          </w:p>
        </w:tc>
      </w:tr>
      <w:tr>
        <w:trPr/>
        <w:tc>
          <w:tcPr>
            <w:tcW w:w="16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Предмет/категория</w:t>
            </w:r>
          </w:p>
        </w:tc>
        <w:tc>
          <w:tcPr>
            <w:tcW w:w="9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ДОО</w:t>
            </w:r>
          </w:p>
        </w:tc>
        <w:tc>
          <w:tcPr>
            <w:tcW w:w="11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посещённых  занятий </w:t>
            </w:r>
          </w:p>
        </w:tc>
        <w:tc>
          <w:tcPr>
            <w:tcW w:w="16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Комментарии </w:t>
            </w:r>
          </w:p>
        </w:tc>
        <w:tc>
          <w:tcPr>
            <w:tcW w:w="164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CFE7F5" w:val="clear"/>
            <w:tcMar>
              <w:left w:w="24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Предмет/категория</w:t>
            </w:r>
          </w:p>
        </w:tc>
        <w:tc>
          <w:tcPr>
            <w:tcW w:w="15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ДОО</w:t>
            </w:r>
          </w:p>
        </w:tc>
        <w:tc>
          <w:tcPr>
            <w:tcW w:w="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посещённых  занятий </w:t>
            </w:r>
          </w:p>
        </w:tc>
        <w:tc>
          <w:tcPr>
            <w:tcW w:w="16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Комментарии </w:t>
            </w:r>
          </w:p>
        </w:tc>
      </w:tr>
      <w:tr>
        <w:trPr/>
        <w:tc>
          <w:tcPr>
            <w:tcW w:w="16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Познавательное развитие</w:t>
            </w:r>
          </w:p>
        </w:tc>
        <w:tc>
          <w:tcPr>
            <w:tcW w:w="9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ДОУ № 27,4</w:t>
            </w:r>
          </w:p>
        </w:tc>
        <w:tc>
          <w:tcPr>
            <w:tcW w:w="11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Хорошее НОД: № 27 (.Вечеря Е.Н.); № 4 (Буглак Т.А.)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64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CFE7F5" w:val="clear"/>
            <w:tcMar>
              <w:left w:w="24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Познавательное развитие</w:t>
            </w:r>
          </w:p>
        </w:tc>
        <w:tc>
          <w:tcPr>
            <w:tcW w:w="15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>
        <w:trPr/>
        <w:tc>
          <w:tcPr>
            <w:tcW w:w="16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Речевое развитие </w:t>
            </w:r>
          </w:p>
        </w:tc>
        <w:tc>
          <w:tcPr>
            <w:tcW w:w="9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ДОУ № 25,4</w:t>
            </w:r>
          </w:p>
        </w:tc>
        <w:tc>
          <w:tcPr>
            <w:tcW w:w="11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Хрошее НОД: № 4 (Высоцкая Е.Г.)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 контроль: № 25 (Тищенко Е.Е.);</w:t>
            </w:r>
          </w:p>
        </w:tc>
        <w:tc>
          <w:tcPr>
            <w:tcW w:w="164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CFE7F5" w:val="clear"/>
            <w:tcMar>
              <w:left w:w="24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Речевое развитие</w:t>
            </w:r>
          </w:p>
        </w:tc>
        <w:tc>
          <w:tcPr>
            <w:tcW w:w="15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Лучший НОД: № 2 (Е.А. Бухарь)</w:t>
            </w:r>
          </w:p>
        </w:tc>
      </w:tr>
      <w:tr>
        <w:trPr/>
        <w:tc>
          <w:tcPr>
            <w:tcW w:w="16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Художественно-эстетическое развитие</w:t>
            </w:r>
          </w:p>
        </w:tc>
        <w:tc>
          <w:tcPr>
            <w:tcW w:w="9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3, 5, 11, 15, 18, 26 (2 НОД)</w:t>
            </w:r>
          </w:p>
        </w:tc>
        <w:tc>
          <w:tcPr>
            <w:tcW w:w="11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Лучший НОД: № 11 (Е.А. Столбова);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18 (Н.И. Потафеева.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контроль: № 3 (О.Н. Нефёдова)</w:t>
            </w:r>
          </w:p>
        </w:tc>
        <w:tc>
          <w:tcPr>
            <w:tcW w:w="164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CFE7F5" w:val="clear"/>
            <w:tcMar>
              <w:left w:w="24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Художественно-эстетическое развитие</w:t>
            </w:r>
          </w:p>
        </w:tc>
        <w:tc>
          <w:tcPr>
            <w:tcW w:w="15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26 (2 НОД);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9, 11, </w:t>
            </w:r>
          </w:p>
        </w:tc>
        <w:tc>
          <w:tcPr>
            <w:tcW w:w="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Лучший НОД: № 11 (Е.А. Столбова)</w:t>
            </w:r>
          </w:p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Хорошее НОД: № 9 (И.В .Решетникова);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6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Физическое развитие</w:t>
            </w:r>
          </w:p>
        </w:tc>
        <w:tc>
          <w:tcPr>
            <w:tcW w:w="9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ДОУ № 2,25,27</w:t>
            </w:r>
          </w:p>
        </w:tc>
        <w:tc>
          <w:tcPr>
            <w:tcW w:w="11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Лучшее НОД: № 2 (Морозова О.Н.).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 контроль: № 25 (Тищенко Е.Е.);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27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(Поддубская М.С.);</w:t>
            </w:r>
          </w:p>
        </w:tc>
        <w:tc>
          <w:tcPr>
            <w:tcW w:w="164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CFE7F5" w:val="clear"/>
            <w:tcMar>
              <w:left w:w="24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Физическое развитие</w:t>
            </w:r>
          </w:p>
        </w:tc>
        <w:tc>
          <w:tcPr>
            <w:tcW w:w="15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5, 9, 15, </w:t>
            </w:r>
          </w:p>
        </w:tc>
        <w:tc>
          <w:tcPr>
            <w:tcW w:w="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Лучший НОД: № 5 (Е.Н. Литвинова);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15 (С.М. Донец)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Контроль: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9 (Л.В. Подсадняя)</w:t>
            </w:r>
          </w:p>
        </w:tc>
      </w:tr>
      <w:tr>
        <w:trPr/>
        <w:tc>
          <w:tcPr>
            <w:tcW w:w="16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00" w:val="clear"/>
            <w:tcMar>
              <w:left w:w="24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Итого </w:t>
            </w:r>
          </w:p>
        </w:tc>
        <w:tc>
          <w:tcPr>
            <w:tcW w:w="9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00" w:val="clear"/>
            <w:tcMar>
              <w:left w:w="24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00" w:val="clear"/>
            <w:tcMar>
              <w:left w:w="24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6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00" w:val="clear"/>
            <w:tcMar>
              <w:left w:w="24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64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00" w:val="clear"/>
            <w:tcMar>
              <w:left w:w="24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5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00" w:val="clear"/>
            <w:tcMar>
              <w:left w:w="24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00" w:val="clear"/>
            <w:tcMar>
              <w:left w:w="24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FFFF00" w:val="clear"/>
            <w:tcMar>
              <w:left w:w="24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ListParagraph"/>
        <w:spacing w:lineRule="auto" w:line="240" w:before="0" w:after="0"/>
        <w:ind w:left="0" w:right="0" w:hanging="0"/>
        <w:jc w:val="center"/>
        <w:rPr>
          <w:rFonts w:cs="Times New Roman"/>
          <w:b/>
          <w:b/>
        </w:rPr>
      </w:pPr>
      <w:r>
        <w:rPr>
          <w:rFonts w:cs="Times New Roman"/>
          <w:b/>
        </w:rPr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left="0" w:right="0" w:firstLine="737"/>
        <w:jc w:val="both"/>
        <w:rPr/>
      </w:pP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</w:rPr>
        <w:t>Посещение образовательной деятельности проходит во время выездов в ДОО, семинаров-практикумов на базе дошкольных учреждений. В 2019-2020 учебном году количество посещений увеличилось на 1. Посещено 7 дошкольных учреждений. Это связано с тем, что не совпадало с методическими выездами сетки ДОО в образовательных организациях</w:t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left="0" w:right="0" w:firstLine="737"/>
        <w:jc w:val="both"/>
        <w:rPr/>
      </w:pP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</w:rPr>
        <w:t>. В новом учебном году следует уделить больше внимания посещению занятий ДОО в рамках выездов и РМО.</w:t>
      </w:r>
    </w:p>
    <w:p>
      <w:pPr>
        <w:pStyle w:val="ListParagraph"/>
        <w:spacing w:lineRule="auto" w:line="240" w:before="0" w:after="0"/>
        <w:ind w:left="0" w:right="0" w:hanging="0"/>
        <w:jc w:val="center"/>
        <w:rPr>
          <w:rFonts w:cs="Times New Roman"/>
          <w:b/>
          <w:b/>
        </w:rPr>
      </w:pPr>
      <w:r>
        <w:rPr>
          <w:rFonts w:cs="Times New Roman"/>
          <w:b/>
        </w:rPr>
      </w:r>
    </w:p>
    <w:p>
      <w:pPr>
        <w:pStyle w:val="ListParagraph"/>
        <w:spacing w:lineRule="auto" w:line="240" w:before="0" w:after="0"/>
        <w:ind w:left="0" w:right="0" w:hanging="0"/>
        <w:jc w:val="center"/>
        <w:rPr>
          <w:rFonts w:ascii="Times New Roman" w:hAnsi="Times New Roman" w:cs="Times New Roman"/>
          <w:b/>
          <w:b/>
          <w:color w:val="FF0000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5. Мониторинг посещения детских садов</w:t>
      </w:r>
    </w:p>
    <w:p>
      <w:pPr>
        <w:pStyle w:val="ListParagraph"/>
        <w:spacing w:lineRule="auto" w:line="240" w:before="0" w:after="0"/>
        <w:ind w:left="0" w:right="0" w:hanging="0"/>
        <w:jc w:val="center"/>
        <w:rPr>
          <w:rFonts w:ascii="Times New Roman" w:hAnsi="Times New Roman" w:cs="Times New Roman"/>
          <w:b/>
          <w:b/>
          <w:color w:val="FF0000"/>
          <w:sz w:val="28"/>
          <w:szCs w:val="28"/>
          <w:highlight w:val="yellow"/>
        </w:rPr>
      </w:pPr>
      <w:r>
        <w:rPr>
          <w:rFonts w:cs="Times New Roman" w:ascii="Times New Roman" w:hAnsi="Times New Roman"/>
          <w:b/>
          <w:color w:val="FF0000"/>
          <w:sz w:val="28"/>
          <w:szCs w:val="28"/>
          <w:highlight w:val="yellow"/>
        </w:rPr>
      </w:r>
    </w:p>
    <w:tbl>
      <w:tblPr>
        <w:tblW w:w="10005" w:type="dxa"/>
        <w:jc w:val="left"/>
        <w:tblInd w:w="-427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33" w:type="dxa"/>
          <w:bottom w:w="0" w:type="dxa"/>
          <w:right w:w="108" w:type="dxa"/>
        </w:tblCellMar>
      </w:tblPr>
      <w:tblGrid>
        <w:gridCol w:w="2445"/>
        <w:gridCol w:w="1048"/>
        <w:gridCol w:w="3408"/>
        <w:gridCol w:w="3103"/>
      </w:tblGrid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Ф.И.О. методиста</w:t>
            </w:r>
          </w:p>
        </w:tc>
        <w:tc>
          <w:tcPr>
            <w:tcW w:w="10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ДОО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 xml:space="preserve">Положительное </w:t>
            </w:r>
          </w:p>
        </w:tc>
        <w:tc>
          <w:tcPr>
            <w:tcW w:w="3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Отрицательное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С.В. Христенко</w:t>
            </w:r>
          </w:p>
        </w:tc>
        <w:tc>
          <w:tcPr>
            <w:tcW w:w="10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Занятие соответствует ФГОС ДО по речевому развитию</w:t>
            </w:r>
          </w:p>
        </w:tc>
        <w:tc>
          <w:tcPr>
            <w:tcW w:w="3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С.В. Христенко</w:t>
            </w:r>
          </w:p>
        </w:tc>
        <w:tc>
          <w:tcPr>
            <w:tcW w:w="10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Занятие соответствует ФГОС ДО по физической культуре</w:t>
            </w:r>
          </w:p>
        </w:tc>
        <w:tc>
          <w:tcPr>
            <w:tcW w:w="3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С.В. Христенко</w:t>
            </w:r>
          </w:p>
        </w:tc>
        <w:tc>
          <w:tcPr>
            <w:tcW w:w="10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Занятие хорошее по музыкальному развитию</w:t>
            </w:r>
          </w:p>
        </w:tc>
        <w:tc>
          <w:tcPr>
            <w:tcW w:w="3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Занятие по физическому развитию  не  соответствуют ФГОС ДО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rPr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С.В. Христенко</w:t>
            </w:r>
          </w:p>
        </w:tc>
        <w:tc>
          <w:tcPr>
            <w:tcW w:w="10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 xml:space="preserve">Занятие соответствует ФГОС ДО </w:t>
            </w: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по музыкальному развитию</w:t>
            </w:r>
          </w:p>
        </w:tc>
        <w:tc>
          <w:tcPr>
            <w:tcW w:w="3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rPr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С.В. Христенко</w:t>
            </w:r>
          </w:p>
        </w:tc>
        <w:tc>
          <w:tcPr>
            <w:tcW w:w="10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 xml:space="preserve">Занятие соответствует ФГОС ДО </w:t>
            </w: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по физическому  развитию</w:t>
            </w:r>
          </w:p>
        </w:tc>
        <w:tc>
          <w:tcPr>
            <w:tcW w:w="3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С.В. Христенко</w:t>
            </w:r>
          </w:p>
        </w:tc>
        <w:tc>
          <w:tcPr>
            <w:tcW w:w="10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Документация воспитателей не соответствует требованиям.</w:t>
            </w:r>
          </w:p>
        </w:tc>
      </w:tr>
    </w:tbl>
    <w:p>
      <w:pPr>
        <w:pStyle w:val="ListParagraph"/>
        <w:widowControl/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left="0" w:right="0" w:firstLine="737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>Занятия соответствуют требованиям ФГОС ДО:</w:t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left="0" w:right="0" w:hanging="0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>- педагоги ДОО № 2 Е.А. Бухарь; № 5 Е.Н Литвинова; № 11 Е.А. Столбова;</w:t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left="0" w:right="0" w:hanging="0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№ </w:t>
      </w:r>
      <w:r>
        <w:rPr>
          <w:rFonts w:cs="Times New Roman" w:ascii="Times New Roman" w:hAnsi="Times New Roman"/>
          <w:color w:val="000000"/>
          <w:sz w:val="28"/>
          <w:szCs w:val="28"/>
        </w:rPr>
        <w:t>15 С.М. Донец;</w:t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- присутствуют элементы ФГОС ДО: № 9 И.В. Решетникова;</w:t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left="0" w:right="0" w:hanging="0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>- не соответствует ФГОС ДО: № 9 Л.В. Подсадняя.</w:t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left="0" w:right="0"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left="0" w:right="0" w:firstLine="680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>Проводились массовые мероприятия:</w:t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- Муниципальный этап  краевого конкурса  «Воспитатель года Кубани» в 2019 году ДОО № 1, 2, 4, 5, 6, 7, 9, 10, 11,  14, 15, 17, 18, 19, 20, 22, 25, 26.</w:t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- в ноябре 2019 года — в рамках Дня народного единства проведены соревнования среди воспитанников ДОО по мини-волейболу ДОО № 1, 2, 4, 5, 11, 15, 18.</w:t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left="0" w:right="0" w:hanging="0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>- Муниципальный этап краевого конкурса среди дошкольных учреждений, реализующих программы дошкольного образования по пропаганде чтения-восприятия детской литературы «Читающая мама — читающая страна» ДОО № 1, 2, 4,5, 10, 15, 18, 20, 26.</w:t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left="0" w:right="0" w:hanging="0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>-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</w:rPr>
        <w:t xml:space="preserve"> 17 января 2020 года проведен муниципальный 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  <w:shd w:fill="FFFFFF" w:val="clear"/>
          <w:lang w:eastAsia="ru-RU"/>
        </w:rPr>
        <w:t>фестиваль детского творчества и педагогического мастерства «Игрушки с Рождественской ёлки», ДОО № 1, 2, 3, 4, 5, 7, 9. 11, 12, 14, 15, 18, 25, 26, 27.</w:t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left="0" w:right="0" w:hanging="0"/>
        <w:jc w:val="both"/>
        <w:rPr/>
      </w:pP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  <w:shd w:fill="FFFFFF" w:val="clear"/>
          <w:lang w:eastAsia="ru-RU"/>
        </w:rPr>
        <w:t xml:space="preserve">- 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  <w:highlight w:val="white"/>
          <w:lang w:eastAsia="ru-RU"/>
        </w:rPr>
        <w:t>15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  <w:shd w:fill="FFFFFF" w:val="clear"/>
          <w:lang w:eastAsia="ru-RU"/>
        </w:rPr>
        <w:t xml:space="preserve"> февраля 2020 года проведена военно-патриотическая игра «Зарница» в рамках месячника оборонно-массовой и военно-патриотической работы в дошкольных образовательных организациях Павловского района. Участвовали ДОО № № 1, 2, 4, 5, 6, 7, 10, 11, 14, 15, 18, 26.</w:t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left="0" w:right="0" w:hanging="0"/>
        <w:jc w:val="both"/>
        <w:rPr/>
      </w:pP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  <w:shd w:fill="FFFFFF" w:val="clear"/>
          <w:lang w:eastAsia="ru-RU"/>
        </w:rPr>
        <w:t>- В рамках месячника оборонно-массовой и военно-патриотической работы в дошкольных образовательных организациях 15 февраля 2020 года проведён</w:t>
      </w:r>
      <w:r>
        <w:rPr>
          <w:rFonts w:cs="Times New Roman" w:ascii="Times New Roman" w:hAnsi="Times New Roman"/>
          <w:b/>
          <w:bCs w:val="false"/>
          <w:color w:val="000000"/>
          <w:sz w:val="28"/>
          <w:szCs w:val="28"/>
          <w:shd w:fill="FFFFFF" w:val="clear"/>
          <w:lang w:eastAsia="ru-RU"/>
        </w:rPr>
        <w:t xml:space="preserve"> 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  <w:shd w:fill="FFFFFF" w:val="clear"/>
          <w:lang w:eastAsia="ru-RU"/>
        </w:rPr>
        <w:t>муниципальный конкурс-выставка макетов военной техники периода Великой Отечественной войны среди дошкольных образовательных организаций Павловского района в котором участвовали ДОО № 1, 2, 3, 4, 5, 6, 7, 8, 9, 10, 11, 12, 14, 15, 16, 17, 18, 19, 20, 22, 23, 24, 25, 26,27.</w:t>
      </w:r>
    </w:p>
    <w:p>
      <w:pPr>
        <w:pStyle w:val="ListParagraph"/>
        <w:spacing w:lineRule="auto" w:line="240" w:before="0" w:after="0"/>
        <w:ind w:left="0" w:right="0" w:hanging="0"/>
        <w:jc w:val="center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</w:r>
    </w:p>
    <w:p>
      <w:pPr>
        <w:pStyle w:val="ListParagraph"/>
        <w:spacing w:lineRule="auto" w:line="240" w:before="0" w:after="0"/>
        <w:ind w:left="0" w:right="0" w:hanging="0"/>
        <w:jc w:val="center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6. Организация преемственности  в обучении между ДОУ и школой</w:t>
      </w:r>
    </w:p>
    <w:p>
      <w:pPr>
        <w:pStyle w:val="ListParagraph"/>
        <w:spacing w:lineRule="auto" w:line="240" w:before="0" w:after="0"/>
        <w:ind w:left="0" w:right="0"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hanging="0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На начало учебного года в дошкольных образовательных организациях составлены и утверждены планы совместной работы по преемственности со школами района, которые включают совместное проведение мероприятий с педагогами, детьми и родителями. 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737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</w:rPr>
        <w:t>Воспитанники дошкольных учреждений посещают библиотеки, проводят совместно с учениками первых классов спортивные мероприятия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737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</w:rPr>
        <w:t>Проведены районные методические объединения по теме «Преемственность детского сада, школы — основа сотрудничества при подготовке будущих первоклассников» для инструкторов по физической культуре, музыкальных руководителей, воспитателей групп дошкольного возраста.</w:t>
      </w:r>
    </w:p>
    <w:p>
      <w:pPr>
        <w:pStyle w:val="12"/>
        <w:spacing w:lineRule="auto" w:line="240" w:before="0" w:after="0"/>
        <w:ind w:left="0" w:right="0"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12"/>
        <w:spacing w:lineRule="auto" w:line="240" w:before="0" w:after="0"/>
        <w:ind w:left="0" w:right="0" w:hanging="0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7. Реализация ФГОС ДО</w:t>
      </w:r>
    </w:p>
    <w:p>
      <w:pPr>
        <w:pStyle w:val="12"/>
        <w:spacing w:lineRule="auto" w:line="240" w:before="0" w:after="0"/>
        <w:ind w:left="0" w:right="0"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12"/>
        <w:widowControl/>
        <w:suppressAutoHyphens w:val="true"/>
        <w:bidi w:val="0"/>
        <w:spacing w:lineRule="auto" w:line="240" w:before="0" w:after="0"/>
        <w:ind w:left="0" w:right="0" w:firstLine="737"/>
        <w:jc w:val="both"/>
        <w:rPr/>
      </w:pP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</w:rPr>
        <w:t>В настоящее время дошкольные учреждения работают по 6 авторским образовательным программам из 26 примерных образовательных программ, находящихся в навигаторе на сайте ФИРО.</w:t>
      </w:r>
    </w:p>
    <w:p>
      <w:pPr>
        <w:pStyle w:val="12"/>
        <w:widowControl/>
        <w:suppressAutoHyphens w:val="true"/>
        <w:bidi w:val="0"/>
        <w:spacing w:lineRule="auto" w:line="240" w:before="0" w:after="0"/>
        <w:ind w:left="0" w:right="0" w:firstLine="737"/>
        <w:jc w:val="both"/>
        <w:rPr/>
      </w:pP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</w:rPr>
        <w:t>Организовано и проведено методическое сопровождение реализации ФГОС ДО на региональном и муниципальном уровне:</w:t>
      </w:r>
    </w:p>
    <w:p>
      <w:pPr>
        <w:pStyle w:val="12"/>
        <w:spacing w:lineRule="auto" w:line="240" w:before="0" w:after="0"/>
        <w:ind w:left="0" w:right="0"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tbl>
      <w:tblPr>
        <w:tblW w:w="9525" w:type="dxa"/>
        <w:jc w:val="left"/>
        <w:tblInd w:w="-41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28" w:type="dxa"/>
          <w:bottom w:w="0" w:type="dxa"/>
          <w:right w:w="108" w:type="dxa"/>
        </w:tblCellMar>
      </w:tblPr>
      <w:tblGrid>
        <w:gridCol w:w="1903"/>
        <w:gridCol w:w="5877"/>
        <w:gridCol w:w="1745"/>
      </w:tblGrid>
      <w:tr>
        <w:trPr/>
        <w:tc>
          <w:tcPr>
            <w:tcW w:w="19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Месяц</w:t>
            </w:r>
          </w:p>
        </w:tc>
        <w:tc>
          <w:tcPr>
            <w:tcW w:w="5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Мероприятие</w:t>
            </w:r>
          </w:p>
        </w:tc>
        <w:tc>
          <w:tcPr>
            <w:tcW w:w="1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Количество</w:t>
            </w:r>
          </w:p>
          <w:p>
            <w:pPr>
              <w:pStyle w:val="12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слушателей</w:t>
            </w:r>
          </w:p>
        </w:tc>
      </w:tr>
      <w:tr>
        <w:trPr/>
        <w:tc>
          <w:tcPr>
            <w:tcW w:w="19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06.08.2019г.</w:t>
            </w:r>
          </w:p>
        </w:tc>
        <w:tc>
          <w:tcPr>
            <w:tcW w:w="5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семинар «Создание условий по развитию физического здоровья дошкольника и здоровьесберегающей среды»</w:t>
            </w:r>
          </w:p>
        </w:tc>
        <w:tc>
          <w:tcPr>
            <w:tcW w:w="1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>
        <w:trPr/>
        <w:tc>
          <w:tcPr>
            <w:tcW w:w="19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16.08.2019г</w:t>
            </w:r>
          </w:p>
        </w:tc>
        <w:tc>
          <w:tcPr>
            <w:tcW w:w="5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семинар «Организация  деятельности  детей в группах казачьей направленности»</w:t>
            </w:r>
          </w:p>
        </w:tc>
        <w:tc>
          <w:tcPr>
            <w:tcW w:w="1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>
        <w:trPr/>
        <w:tc>
          <w:tcPr>
            <w:tcW w:w="19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16.08.2019г.</w:t>
            </w:r>
          </w:p>
        </w:tc>
        <w:tc>
          <w:tcPr>
            <w:tcW w:w="5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семинар «Организация деятельности детей в группах казачьей направленности»</w:t>
            </w:r>
          </w:p>
        </w:tc>
        <w:tc>
          <w:tcPr>
            <w:tcW w:w="1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>
        <w:trPr/>
        <w:tc>
          <w:tcPr>
            <w:tcW w:w="19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06.09.2019г.</w:t>
            </w:r>
          </w:p>
        </w:tc>
        <w:tc>
          <w:tcPr>
            <w:tcW w:w="5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Краевой семинар «Комплексное развитие ребёнка дошкольного возраста ООП ДО с использованием  различных УМК («Вдохновение»). Технология «Детский совет» как средство реализации инициативы и самостоятельности»</w:t>
            </w:r>
          </w:p>
        </w:tc>
        <w:tc>
          <w:tcPr>
            <w:tcW w:w="1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>
        <w:trPr/>
        <w:tc>
          <w:tcPr>
            <w:tcW w:w="19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13.09.2019г.</w:t>
            </w:r>
          </w:p>
        </w:tc>
        <w:tc>
          <w:tcPr>
            <w:tcW w:w="5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семинар «Организация деятельности в группах раннего  возраста: повышение педагогической компетенции в области субъектных отношений»</w:t>
            </w:r>
          </w:p>
        </w:tc>
        <w:tc>
          <w:tcPr>
            <w:tcW w:w="1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>
        <w:trPr/>
        <w:tc>
          <w:tcPr>
            <w:tcW w:w="19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rPr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18.09.2019г</w:t>
            </w:r>
          </w:p>
        </w:tc>
        <w:tc>
          <w:tcPr>
            <w:tcW w:w="5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rPr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Краевая научно-практическая конференция  «Вместе играем, познаём, развиваемся»</w:t>
            </w:r>
          </w:p>
        </w:tc>
        <w:tc>
          <w:tcPr>
            <w:tcW w:w="1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jc w:val="center"/>
              <w:rPr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>
        <w:trPr/>
        <w:tc>
          <w:tcPr>
            <w:tcW w:w="19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23.09.2019г</w:t>
            </w:r>
          </w:p>
        </w:tc>
        <w:tc>
          <w:tcPr>
            <w:tcW w:w="5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семинар «Комплексное развитие ребёнка дошкольного возраста средствами ООП ДО с использованием  различных УМК («Вдохновение»). Технология «Детский совет» как средство развития инициативы и самостоятельности»</w:t>
            </w:r>
          </w:p>
        </w:tc>
        <w:tc>
          <w:tcPr>
            <w:tcW w:w="1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>
        <w:trPr/>
        <w:tc>
          <w:tcPr>
            <w:tcW w:w="19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3.12.2019г</w:t>
            </w:r>
          </w:p>
        </w:tc>
        <w:tc>
          <w:tcPr>
            <w:tcW w:w="5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Зональный семинар «Создание условий повышения качества дошкольного образования  в процессе реализации ФГОС ДО»</w:t>
            </w:r>
          </w:p>
        </w:tc>
        <w:tc>
          <w:tcPr>
            <w:tcW w:w="1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>
        <w:trPr/>
        <w:tc>
          <w:tcPr>
            <w:tcW w:w="19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17.01.2020г</w:t>
            </w:r>
          </w:p>
        </w:tc>
        <w:tc>
          <w:tcPr>
            <w:tcW w:w="5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семинар-практикум «Технологии моделирования РППС: новый взгляд на старые вещи»</w:t>
            </w:r>
          </w:p>
        </w:tc>
        <w:tc>
          <w:tcPr>
            <w:tcW w:w="1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>
        <w:trPr/>
        <w:tc>
          <w:tcPr>
            <w:tcW w:w="19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13.02.2020г.</w:t>
            </w:r>
          </w:p>
        </w:tc>
        <w:tc>
          <w:tcPr>
            <w:tcW w:w="5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семинар «Воспитательный потенциал культурных традиций Кубани в работе с дошкольниками»</w:t>
            </w:r>
          </w:p>
        </w:tc>
        <w:tc>
          <w:tcPr>
            <w:tcW w:w="1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>
        <w:trPr/>
        <w:tc>
          <w:tcPr>
            <w:tcW w:w="19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27.03.2020г</w:t>
            </w:r>
          </w:p>
        </w:tc>
        <w:tc>
          <w:tcPr>
            <w:tcW w:w="5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семинар «Современные технологии работы с дошкольниками с РАС»</w:t>
            </w:r>
          </w:p>
        </w:tc>
        <w:tc>
          <w:tcPr>
            <w:tcW w:w="1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>
        <w:trPr/>
        <w:tc>
          <w:tcPr>
            <w:tcW w:w="19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17.04.2020г</w:t>
            </w:r>
          </w:p>
        </w:tc>
        <w:tc>
          <w:tcPr>
            <w:tcW w:w="5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Мониторинг ФГОС дошкольного образования</w:t>
            </w:r>
          </w:p>
        </w:tc>
        <w:tc>
          <w:tcPr>
            <w:tcW w:w="1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 ДОО и ООШ 21</w:t>
            </w:r>
          </w:p>
        </w:tc>
      </w:tr>
      <w:tr>
        <w:trPr/>
        <w:tc>
          <w:tcPr>
            <w:tcW w:w="19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18.04.2020г</w:t>
            </w:r>
          </w:p>
        </w:tc>
        <w:tc>
          <w:tcPr>
            <w:tcW w:w="5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Онлайн семинар-практикум «Формирование навыков развития средствами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STEM-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образования»</w:t>
            </w:r>
          </w:p>
        </w:tc>
        <w:tc>
          <w:tcPr>
            <w:tcW w:w="1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 ДОО и ООШ 21</w:t>
            </w:r>
          </w:p>
        </w:tc>
      </w:tr>
      <w:tr>
        <w:trPr/>
        <w:tc>
          <w:tcPr>
            <w:tcW w:w="19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14.05.2020г</w:t>
            </w:r>
          </w:p>
        </w:tc>
        <w:tc>
          <w:tcPr>
            <w:tcW w:w="5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Онлайн конференция Всероссийского форума «Здоровые дети — здоровое будущее»</w:t>
            </w:r>
          </w:p>
        </w:tc>
        <w:tc>
          <w:tcPr>
            <w:tcW w:w="1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165</w:t>
            </w:r>
          </w:p>
        </w:tc>
      </w:tr>
      <w:tr>
        <w:trPr/>
        <w:tc>
          <w:tcPr>
            <w:tcW w:w="19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14.05.2020г</w:t>
            </w:r>
          </w:p>
        </w:tc>
        <w:tc>
          <w:tcPr>
            <w:tcW w:w="5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Онлайн -Фестиваль «Дошкольное образование в цифровую эпоху»</w:t>
            </w:r>
          </w:p>
        </w:tc>
        <w:tc>
          <w:tcPr>
            <w:tcW w:w="1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403</w:t>
            </w:r>
          </w:p>
        </w:tc>
      </w:tr>
      <w:tr>
        <w:trPr/>
        <w:tc>
          <w:tcPr>
            <w:tcW w:w="952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lineRule="auto" w:line="240" w:before="0" w:after="0"/>
              <w:ind w:left="0" w:right="0" w:hanging="0"/>
              <w:jc w:val="left"/>
              <w:rPr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Итого количество слушателей 2019-2020учебный год -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654</w:t>
            </w:r>
          </w:p>
        </w:tc>
      </w:tr>
      <w:tr>
        <w:trPr/>
        <w:tc>
          <w:tcPr>
            <w:tcW w:w="952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28" w:type="dxa"/>
            </w:tcMar>
          </w:tcPr>
          <w:p>
            <w:pPr>
              <w:pStyle w:val="12"/>
              <w:spacing w:before="0" w:after="0"/>
              <w:ind w:left="0" w:right="0" w:hanging="0"/>
              <w:contextualSpacing/>
              <w:jc w:val="left"/>
              <w:rPr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Итого количество слушателей 2018-2019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учебный год - 437</w:t>
            </w:r>
          </w:p>
        </w:tc>
      </w:tr>
    </w:tbl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73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/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737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Проводилась работа по информационно-методическому сопровождению  реализации ФГОС ДО, проведены мероприятия, методические и обучающие семинары по вопросам реализации стандарта. 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737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25 дошкольных образовательных организаций реализуют основную образовательную программу, включающую в себя все направления деятельности дошкольной организации, разработанную на основе программы «От рождения до школы»  под ред. Н.Е. Вераксы, Т.А. Комаровой, В.В. Гербовой. 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737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Дошкольные учреждения № 3,4, 5, 9,10, 12, 14, 15, 27 реализуют 2 основных образовательных программы дошкольного образования разработанных на основе программы «От рождения до школы»  под ред. Н.Е. Вераксы, Т.А. Комаровой, В.В. Гербовой (3-7 лет) и комплексной образовательной программы для детей раннего возраста «Первые шаги» авторов Е.О. Смирнова, Л.Н. Галигузова, С.Ю. Мещерякова.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737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</w:rPr>
        <w:t>ДОО № 4 реализует ООП ДО «Мозаика», ДОО № 26 — ООП ДО «Детский сад 2100», ДОО № 27 — ООП ДО «Вдохновение».</w:t>
      </w:r>
    </w:p>
    <w:p>
      <w:pPr>
        <w:pStyle w:val="Normal"/>
        <w:spacing w:lineRule="auto" w:line="240" w:before="0" w:after="0"/>
        <w:ind w:left="0" w:right="0" w:firstLine="851"/>
        <w:jc w:val="both"/>
        <w:rPr/>
      </w:pP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</w:rPr>
        <w:t>Ежегодно проводится мониторинг «Реализация ФГОС ДО».</w:t>
      </w:r>
      <w:r>
        <w:rPr>
          <w:rFonts w:cs="Times New Roman" w:ascii="Times New Roman" w:hAnsi="Times New Roman"/>
          <w:b w:val="false"/>
          <w:bCs w:val="false"/>
          <w:color w:val="FF0000"/>
          <w:sz w:val="28"/>
          <w:szCs w:val="28"/>
        </w:rPr>
        <w:t xml:space="preserve"> 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</w:rPr>
        <w:t>По сравнению с 2018-2019 годом количество организаций, испытывающих затруднения при обеспечении обязательной части, уменьшилось на 10%, что говорит о системной методической работе по анализу и составлению образовательных программ.</w:t>
      </w:r>
    </w:p>
    <w:p>
      <w:pPr>
        <w:pStyle w:val="Style21"/>
        <w:spacing w:lineRule="auto" w:line="240" w:before="0" w:after="0"/>
        <w:ind w:left="0" w:right="0" w:firstLine="850"/>
        <w:jc w:val="both"/>
        <w:rPr>
          <w:rFonts w:ascii="Times New Roman" w:hAnsi="Times New Roman" w:cs="Times New Roman"/>
          <w:b w:val="false"/>
          <w:b w:val="false"/>
          <w:bCs w:val="false"/>
          <w:color w:val="000000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</w:rPr>
        <w:t xml:space="preserve">Не испытывают затруднения при определении методического обеспечения части, формируемой участниками образовательных отношений 100% ДОО. </w:t>
      </w:r>
    </w:p>
    <w:p>
      <w:pPr>
        <w:pStyle w:val="Style21"/>
        <w:widowControl w:val="false"/>
        <w:suppressAutoHyphens w:val="true"/>
        <w:bidi w:val="0"/>
        <w:spacing w:lineRule="auto" w:line="240" w:before="0" w:after="0"/>
        <w:ind w:left="0" w:right="0" w:firstLine="850"/>
        <w:jc w:val="both"/>
        <w:rPr>
          <w:rFonts w:ascii="Times New Roman" w:hAnsi="Times New Roman" w:cs="Times New Roman"/>
          <w:b w:val="false"/>
          <w:b w:val="false"/>
          <w:bCs w:val="false"/>
          <w:color w:val="000000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</w:rPr>
        <w:t>В 100%  ДОО родители (лица их замещающие) воспитанников принимают участие в определении содержания части, формируемой  участниками образовательных отношений, а в 60% ДОО принимают участие  воспитанники старшего дошкольного возраста. Это говорит о том, что в  дошкольных учреждениях произошло понимание, что родители являются равноправными участниками образовательного процесса.</w:t>
      </w:r>
    </w:p>
    <w:p>
      <w:pPr>
        <w:pStyle w:val="Style21"/>
        <w:widowControl w:val="false"/>
        <w:suppressAutoHyphens w:val="true"/>
        <w:bidi w:val="0"/>
        <w:spacing w:lineRule="auto" w:line="240" w:before="0" w:after="0"/>
        <w:ind w:left="0" w:right="0" w:firstLine="850"/>
        <w:jc w:val="both"/>
        <w:rPr>
          <w:rFonts w:ascii="Times New Roman" w:hAnsi="Times New Roman" w:cs="Times New Roman"/>
          <w:b w:val="false"/>
          <w:b w:val="false"/>
          <w:bCs w:val="false"/>
          <w:color w:val="000000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</w:rPr>
        <w:t xml:space="preserve">43% ДОО имеют авторские парциальные программы с положительной рецензией по направлению социально-коммуникативное, познавательное и художественно-эстетическое развитие.  </w:t>
      </w:r>
    </w:p>
    <w:p>
      <w:pPr>
        <w:pStyle w:val="Style21"/>
        <w:widowControl w:val="false"/>
        <w:suppressAutoHyphens w:val="true"/>
        <w:bidi w:val="0"/>
        <w:spacing w:lineRule="auto" w:line="240" w:before="0" w:after="0"/>
        <w:ind w:left="0" w:right="0" w:firstLine="850"/>
        <w:jc w:val="both"/>
        <w:rPr>
          <w:rFonts w:ascii="Times New Roman" w:hAnsi="Times New Roman" w:cs="Times New Roman"/>
          <w:b w:val="false"/>
          <w:b w:val="false"/>
          <w:bCs w:val="false"/>
          <w:color w:val="000000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</w:rPr>
        <w:t>Дошкольные организации предпочитают работать по парциальным программам, предложенным авторскими коллективами.</w:t>
      </w:r>
    </w:p>
    <w:p>
      <w:pPr>
        <w:pStyle w:val="Style21"/>
        <w:widowControl w:val="false"/>
        <w:suppressAutoHyphens w:val="true"/>
        <w:bidi w:val="0"/>
        <w:spacing w:before="0" w:after="0"/>
        <w:ind w:left="0" w:right="0" w:firstLine="850"/>
        <w:jc w:val="both"/>
        <w:rPr>
          <w:rFonts w:ascii="Times New Roman" w:hAnsi="Times New Roman" w:cs="Times New Roman"/>
          <w:b w:val="false"/>
          <w:b w:val="false"/>
          <w:bCs w:val="false"/>
          <w:color w:val="000000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</w:rPr>
        <w:t>Уровень, который развивающая предметно-пространственная среда ДОО составляет по каждому из направлений, возможность трансформации  пространства, соответствие требованиям полифункциональности,  вариативность среды, доступность и безопасность среды составляет от 30% до 50% (возможность трансформации пространства).</w:t>
      </w:r>
    </w:p>
    <w:p>
      <w:pPr>
        <w:pStyle w:val="Style21"/>
        <w:widowControl w:val="false"/>
        <w:suppressAutoHyphens w:val="true"/>
        <w:bidi w:val="0"/>
        <w:spacing w:lineRule="auto" w:line="240" w:before="0" w:after="0"/>
        <w:ind w:left="0" w:right="0" w:firstLine="850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hanging="0"/>
        <w:jc w:val="both"/>
        <w:rPr>
          <w:rFonts w:ascii="Times New Roman" w:hAnsi="Times New Roman" w:cs="Times New Roman"/>
          <w:b/>
          <w:b/>
          <w:color w:val="FF0000"/>
          <w:sz w:val="28"/>
          <w:szCs w:val="28"/>
        </w:rPr>
      </w:pPr>
      <w:r>
        <w:rPr>
          <w:rFonts w:cs="Times New Roman" w:ascii="Times New Roman" w:hAnsi="Times New Roman"/>
          <w:b/>
          <w:color w:val="FF0000"/>
          <w:sz w:val="28"/>
          <w:szCs w:val="28"/>
        </w:rPr>
      </w:r>
    </w:p>
    <w:p>
      <w:pPr>
        <w:pStyle w:val="ListParagraph"/>
        <w:spacing w:lineRule="auto" w:line="240" w:before="0" w:after="0"/>
        <w:ind w:left="0" w:right="0" w:hanging="0"/>
        <w:jc w:val="center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8. Методическое сопровождение консультационных центров (пунктов)</w:t>
      </w:r>
    </w:p>
    <w:p>
      <w:pPr>
        <w:pStyle w:val="ListParagraph"/>
        <w:spacing w:lineRule="auto" w:line="240" w:before="0" w:after="0"/>
        <w:ind w:left="0" w:right="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ListParagraph"/>
        <w:spacing w:lineRule="auto" w:line="240" w:before="0" w:after="0"/>
        <w:ind w:left="0" w:righ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С 2016 года в Павловском районе на базе ДОО № 1, 4, 7, 9, 11, 15, 18, 26 функционирует 8 консультационных центров для родителей (законных представителей), обеспечивающих получение детьми дошкольного образования в форме семейного образования. </w:t>
      </w:r>
    </w:p>
    <w:p>
      <w:pPr>
        <w:pStyle w:val="ListParagraph"/>
        <w:spacing w:lineRule="auto" w:line="240" w:before="0" w:after="0"/>
        <w:ind w:left="0" w:righ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Проведен семинар для ответственных по консультационным центрам (пунктам) по теме «Организация работы консультационных центров», </w:t>
      </w:r>
    </w:p>
    <w:p>
      <w:pPr>
        <w:pStyle w:val="ListParagraph"/>
        <w:spacing w:lineRule="auto" w:line="240" w:before="0" w:after="0"/>
        <w:ind w:left="0" w:right="0" w:firstLine="851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Анализ документации консультационных центров дошкольных учреждений (1, 4, 7, 9, 11, 15, 18, 26) показал следующее: документация оформлена в полном объеме в соответствии с требованиями, предъявляемыми к консультационным центрам (пунктам).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С 01.09.2019 года  количество обращений (запросов) на предоставление методической, психолого-педагогической, диагностической и консультативной помощи родителям (законным представителям), обеспечивающим получение детьми дошкольного образования в форме семейного образования увеличилось на 89 обращений.</w:t>
      </w:r>
    </w:p>
    <w:p>
      <w:pPr>
        <w:pStyle w:val="ListParagraph"/>
        <w:spacing w:lineRule="auto" w:line="240" w:before="0" w:after="0"/>
        <w:ind w:left="0" w:right="0"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Количество договоров на предоставление методической, психолого-педагогической, диагностической и консультативной помощи родителям (законным представителям), обеспечивающим получение де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</w:rPr>
        <w:t>тьми дошкольного образования в форме семейного образования по сравнению с 2018-2019 учебным году увеличилось на 27 человек.</w:t>
      </w:r>
    </w:p>
    <w:p>
      <w:pPr>
        <w:pStyle w:val="Normal"/>
        <w:spacing w:lineRule="auto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tbl>
      <w:tblPr>
        <w:tblW w:w="9645" w:type="dxa"/>
        <w:jc w:val="left"/>
        <w:tblInd w:w="21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9" w:type="dxa"/>
          <w:bottom w:w="55" w:type="dxa"/>
          <w:right w:w="55" w:type="dxa"/>
        </w:tblCellMar>
      </w:tblPr>
      <w:tblGrid>
        <w:gridCol w:w="1229"/>
        <w:gridCol w:w="975"/>
        <w:gridCol w:w="6300"/>
        <w:gridCol w:w="1140"/>
      </w:tblGrid>
      <w:tr>
        <w:trPr/>
        <w:tc>
          <w:tcPr>
            <w:tcW w:w="12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9" w:type="dxa"/>
            </w:tcMar>
          </w:tcPr>
          <w:p>
            <w:pPr>
              <w:pStyle w:val="Style25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ДОО №</w:t>
            </w:r>
          </w:p>
        </w:tc>
        <w:tc>
          <w:tcPr>
            <w:tcW w:w="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9" w:type="dxa"/>
            </w:tcMar>
          </w:tcPr>
          <w:p>
            <w:pPr>
              <w:pStyle w:val="Style25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Количество</w:t>
            </w:r>
          </w:p>
          <w:p>
            <w:pPr>
              <w:pStyle w:val="Style25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обращений за июль-декабрь</w:t>
            </w:r>
          </w:p>
        </w:tc>
        <w:tc>
          <w:tcPr>
            <w:tcW w:w="63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9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Темы обращений</w:t>
            </w:r>
          </w:p>
        </w:tc>
        <w:tc>
          <w:tcPr>
            <w:tcW w:w="11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" w:type="dxa"/>
            </w:tcMar>
          </w:tcPr>
          <w:p>
            <w:pPr>
              <w:pStyle w:val="Style25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Количество</w:t>
            </w:r>
          </w:p>
          <w:p>
            <w:pPr>
              <w:pStyle w:val="Style25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заключенных</w:t>
            </w:r>
          </w:p>
          <w:p>
            <w:pPr>
              <w:pStyle w:val="Style25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договоров</w:t>
            </w:r>
          </w:p>
          <w:p>
            <w:pPr>
              <w:pStyle w:val="Style25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за июль-декабрь</w:t>
            </w:r>
          </w:p>
        </w:tc>
      </w:tr>
      <w:tr>
        <w:trPr/>
        <w:tc>
          <w:tcPr>
            <w:tcW w:w="12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9" w:type="dxa"/>
            </w:tcMar>
          </w:tcPr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center"/>
              <w:rPr>
                <w:highlight w:val="red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МАДОУ № 1</w:t>
            </w:r>
          </w:p>
        </w:tc>
        <w:tc>
          <w:tcPr>
            <w:tcW w:w="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9" w:type="dxa"/>
            </w:tcMar>
          </w:tcPr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63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9" w:type="dxa"/>
            </w:tcMar>
          </w:tcPr>
          <w:p>
            <w:pPr>
              <w:pStyle w:val="Style25"/>
              <w:spacing w:lineRule="auto" w:line="240" w:before="0" w:after="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«Как развивать речь ребёнка в двуязычной семье»;</w:t>
            </w:r>
          </w:p>
          <w:p>
            <w:pPr>
              <w:pStyle w:val="Style25"/>
              <w:spacing w:lineRule="auto" w:line="240" w:before="0" w:after="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«Как учить ребёнка двух лет основам безопасности»;</w:t>
            </w:r>
          </w:p>
          <w:p>
            <w:pPr>
              <w:pStyle w:val="Style25"/>
              <w:spacing w:lineRule="auto" w:line="240" w:before="0" w:after="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«Почему ребёнок перестал слушаться?»;</w:t>
            </w:r>
          </w:p>
          <w:p>
            <w:pPr>
              <w:pStyle w:val="Style25"/>
              <w:spacing w:lineRule="auto" w:line="240" w:before="0" w:after="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«Почему ребёнок стал заикаться и что делать?»;</w:t>
            </w:r>
          </w:p>
          <w:p>
            <w:pPr>
              <w:pStyle w:val="Style25"/>
              <w:spacing w:lineRule="auto" w:line="240" w:before="0" w:after="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«Какую музыку полезно слушать ребёнку 4,5 лет»;</w:t>
            </w:r>
          </w:p>
          <w:p>
            <w:pPr>
              <w:pStyle w:val="Style25"/>
              <w:spacing w:lineRule="auto" w:line="240" w:before="0" w:after="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«Что делать, если ребёнок стал постоянно устраивать истерики»;</w:t>
            </w:r>
          </w:p>
          <w:p>
            <w:pPr>
              <w:pStyle w:val="Style25"/>
              <w:spacing w:lineRule="auto" w:line="240" w:before="0" w:after="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«Как успешно преодолеть адаптацию ребёнка в ДОУ»;</w:t>
            </w:r>
          </w:p>
          <w:p>
            <w:pPr>
              <w:pStyle w:val="Style25"/>
              <w:spacing w:lineRule="auto" w:line="240" w:before="0" w:after="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«Как помочь ребёнку повторно адаптироваться при переходе в другой детский сад»;</w:t>
            </w:r>
          </w:p>
          <w:p>
            <w:pPr>
              <w:pStyle w:val="Style25"/>
              <w:spacing w:lineRule="auto" w:line="240" w:before="0" w:after="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«Как правильно развивать речь малыша»;</w:t>
            </w:r>
          </w:p>
          <w:p>
            <w:pPr>
              <w:pStyle w:val="Style25"/>
              <w:spacing w:lineRule="auto" w:line="240" w:before="0" w:after="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«Как приучить ребёнка к горшку»;</w:t>
            </w:r>
          </w:p>
          <w:p>
            <w:pPr>
              <w:pStyle w:val="Style25"/>
              <w:spacing w:lineRule="auto" w:line="240" w:before="0" w:after="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«Как дома приблизить режим дня ребёнка к режиму ДОУ»;</w:t>
            </w:r>
          </w:p>
          <w:p>
            <w:pPr>
              <w:pStyle w:val="Style25"/>
              <w:spacing w:lineRule="auto" w:line="240" w:before="0" w:after="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«Ребёнок начал кусаться! Что делать?»</w:t>
            </w:r>
          </w:p>
          <w:p>
            <w:pPr>
              <w:pStyle w:val="Style25"/>
              <w:spacing w:lineRule="auto" w:line="240" w:before="0" w:after="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«Как приучить ребёнка самостоятельно одеваться»;</w:t>
            </w:r>
          </w:p>
          <w:p>
            <w:pPr>
              <w:pStyle w:val="Style25"/>
              <w:spacing w:lineRule="auto" w:line="240" w:before="0" w:after="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«Приёмный ребёнок в семье.(психологическая помощь приёмному родителю)»;</w:t>
            </w:r>
          </w:p>
          <w:p>
            <w:pPr>
              <w:pStyle w:val="Style25"/>
              <w:spacing w:lineRule="auto" w:line="240" w:before="0" w:after="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«Приёмные и родные дети. Правила общения в семье»;</w:t>
            </w:r>
          </w:p>
          <w:p>
            <w:pPr>
              <w:pStyle w:val="Style25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«Как отучить ребёнка от совместного с родителями сна».</w:t>
            </w:r>
          </w:p>
          <w:p>
            <w:pPr>
              <w:pStyle w:val="Style25"/>
              <w:spacing w:lineRule="auto" w:line="240" w:before="0" w:after="0"/>
              <w:ind w:left="0" w:right="0" w:hanging="0"/>
              <w:rPr>
                <w:rFonts w:cs="Times New Roman"/>
              </w:rPr>
            </w:pPr>
            <w:r>
              <w:rPr>
                <w:rFonts w:cs="Times New Roman"/>
              </w:rPr>
            </w:r>
          </w:p>
          <w:p>
            <w:pPr>
              <w:pStyle w:val="Normal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Адаптация детей раннего возраста к детскому саду»;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«Психологическая помощь при адаптации»;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«Питание детей в детском саду»;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«Режим дня, важность соблюдения»;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«Как отучить ребенка от соски»;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«Зачем нужны прививки»;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«Брат с сестрой не могут найти общий язык дома, что делать?»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«Как приучить ребенка к горшку»;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«Что делать если ребенок часто болеет»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«В каком возрасте нужно обращаться к логопеду»</w:t>
            </w:r>
          </w:p>
        </w:tc>
        <w:tc>
          <w:tcPr>
            <w:tcW w:w="11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" w:type="dxa"/>
            </w:tcMar>
          </w:tcPr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16</w:t>
            </w:r>
          </w:p>
        </w:tc>
      </w:tr>
      <w:tr>
        <w:trPr/>
        <w:tc>
          <w:tcPr>
            <w:tcW w:w="12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9" w:type="dxa"/>
            </w:tcMar>
          </w:tcPr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МАДОУ ЦРР № 4</w:t>
            </w:r>
          </w:p>
        </w:tc>
        <w:tc>
          <w:tcPr>
            <w:tcW w:w="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9" w:type="dxa"/>
            </w:tcMar>
          </w:tcPr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3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9" w:type="dxa"/>
            </w:tcMar>
          </w:tcPr>
          <w:p>
            <w:pPr>
              <w:pStyle w:val="Style25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«Ребенок рисует черным»</w:t>
            </w:r>
          </w:p>
          <w:p>
            <w:pPr>
              <w:pStyle w:val="Style25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«Ребенок сосет палец»</w:t>
            </w:r>
          </w:p>
          <w:p>
            <w:pPr>
              <w:pStyle w:val="Style25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«Ребенок боится громких звуков»</w:t>
            </w:r>
          </w:p>
          <w:p>
            <w:pPr>
              <w:pStyle w:val="Style25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«В каком возрасте показать ребенка логопеду?»</w:t>
            </w:r>
          </w:p>
          <w:p>
            <w:pPr>
              <w:pStyle w:val="Style25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«Могут ли родители исправить речь ребенка»</w:t>
            </w:r>
          </w:p>
          <w:p>
            <w:pPr>
              <w:pStyle w:val="Style25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«Как попасть на занятие к специалистам консультативного центра»</w:t>
            </w:r>
          </w:p>
          <w:p>
            <w:pPr>
              <w:pStyle w:val="Style25"/>
              <w:spacing w:lineRule="auto" w:line="240" w:before="0" w:after="0"/>
              <w:ind w:left="0" w:right="0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Style25"/>
              <w:spacing w:lineRule="auto" w:line="240" w:before="0" w:after="0"/>
              <w:ind w:left="0" w:right="0" w:hanging="0"/>
              <w:rPr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Адаптация ребёнка в детском саду.</w:t>
            </w:r>
          </w:p>
          <w:p>
            <w:pPr>
              <w:pStyle w:val="Style25"/>
              <w:spacing w:lineRule="auto" w:line="240" w:before="0" w:after="0"/>
              <w:ind w:left="0" w:right="0" w:hanging="0"/>
              <w:rPr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Истерика и как на них реагировать.</w:t>
            </w:r>
          </w:p>
        </w:tc>
        <w:tc>
          <w:tcPr>
            <w:tcW w:w="11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" w:type="dxa"/>
            </w:tcMar>
          </w:tcPr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</w:tr>
      <w:tr>
        <w:trPr/>
        <w:tc>
          <w:tcPr>
            <w:tcW w:w="12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9" w:type="dxa"/>
            </w:tcMar>
          </w:tcPr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МКДОУ № 7</w:t>
            </w:r>
          </w:p>
        </w:tc>
        <w:tc>
          <w:tcPr>
            <w:tcW w:w="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9" w:type="dxa"/>
            </w:tcMar>
          </w:tcPr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63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9" w:type="dxa"/>
            </w:tcMar>
          </w:tcPr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«Как учить ребенка общаться с другими детьми?», «Какое должно быть общение с ребенком от рождения до года?», «Что можно читать ребенку в нашем возрасте?», «Мой ребенок меня не слушается. Что делать?», «С какого возраста можно приучать ребенка к горшку?», «Как учить моего ребенка самостоятельности?», «Какие развивающие игры можно начинать играть с моим ребенком?», «Как правильно организовать питание моего ребенка дома?»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both"/>
              <w:rPr>
                <w:rFonts w:cs="Times New Roman"/>
                <w:highlight w:val="red"/>
              </w:rPr>
            </w:pPr>
            <w:r>
              <w:rPr>
                <w:rFonts w:cs="Times New Roman"/>
                <w:highlight w:val="red"/>
              </w:rPr>
            </w:r>
          </w:p>
          <w:p>
            <w:pPr>
              <w:pStyle w:val="Style22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«Совет по выбору букваря»;</w:t>
            </w:r>
          </w:p>
          <w:p>
            <w:pPr>
              <w:pStyle w:val="Style22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«Как приучить ребёнка к горшку?»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(4 запроса)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>
            <w:pPr>
              <w:pStyle w:val="Style22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«В какие игры поиграть с ребёнком 1 года»;</w:t>
            </w:r>
          </w:p>
          <w:p>
            <w:pPr>
              <w:pStyle w:val="Style22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«Советы по выбору детской литературы по возрасту»;</w:t>
            </w:r>
          </w:p>
          <w:p>
            <w:pPr>
              <w:pStyle w:val="Style22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«Можно ли наказывать детей?»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(2 запроса)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>
            <w:pPr>
              <w:pStyle w:val="Style22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«Нужна ли помощь психолога детям 3 лет?»;</w:t>
            </w:r>
          </w:p>
          <w:p>
            <w:pPr>
              <w:pStyle w:val="Style22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«Когда ребёнок начинает говорить?»;</w:t>
            </w:r>
          </w:p>
          <w:p>
            <w:pPr>
              <w:pStyle w:val="Style22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«Советы по выбору игр для дома»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(4 запроса)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>
            <w:pPr>
              <w:pStyle w:val="Style22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«Почему ребёнок часто капризничает?»;</w:t>
            </w:r>
          </w:p>
          <w:p>
            <w:pPr>
              <w:pStyle w:val="Style22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«У мамы и бабушки разные взгляды на воспитание ребёнка. Как быть?»;</w:t>
            </w:r>
          </w:p>
          <w:p>
            <w:pPr>
              <w:pStyle w:val="Style22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«Какие сказки читать 2-х леткам?»;</w:t>
            </w:r>
          </w:p>
          <w:p>
            <w:pPr>
              <w:pStyle w:val="Style22"/>
              <w:numPr>
                <w:ilvl w:val="0"/>
                <w:numId w:val="1"/>
              </w:numPr>
              <w:snapToGrid w:val="false"/>
              <w:spacing w:lineRule="auto" w:line="240" w:before="0" w:after="0"/>
              <w:ind w:left="720" w:right="0" w:hanging="0"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«Когда нужно учить читать?»</w:t>
            </w:r>
          </w:p>
        </w:tc>
        <w:tc>
          <w:tcPr>
            <w:tcW w:w="11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" w:type="dxa"/>
            </w:tcMar>
          </w:tcPr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15</w:t>
            </w:r>
          </w:p>
        </w:tc>
      </w:tr>
      <w:tr>
        <w:trPr/>
        <w:tc>
          <w:tcPr>
            <w:tcW w:w="12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9" w:type="dxa"/>
            </w:tcMar>
          </w:tcPr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МКДОУ № 9</w:t>
            </w:r>
          </w:p>
        </w:tc>
        <w:tc>
          <w:tcPr>
            <w:tcW w:w="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9" w:type="dxa"/>
            </w:tcMar>
          </w:tcPr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3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9" w:type="dxa"/>
            </w:tcMar>
          </w:tcPr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1.«Почему  ребёнок говорит неправильно»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  «Зимой гуляем, наблюдаем трудимся,  играем!»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 «Зачем языку делать зарядку»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red"/>
              </w:rPr>
            </w:r>
          </w:p>
          <w:p>
            <w:pPr>
              <w:pStyle w:val="Style22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1.Организация двигательной активности в условиях семьи</w:t>
            </w:r>
          </w:p>
          <w:p>
            <w:pPr>
              <w:pStyle w:val="Style22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2.Профилактика плоскостопия у дошкольников</w:t>
            </w:r>
          </w:p>
          <w:p>
            <w:pPr>
              <w:pStyle w:val="Style22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3.Кукольный театр дома</w:t>
            </w:r>
          </w:p>
          <w:p>
            <w:pPr>
              <w:pStyle w:val="Style22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4.Движение и речь в раннем возрасте.</w:t>
            </w:r>
          </w:p>
          <w:p>
            <w:pPr>
              <w:pStyle w:val="Style22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5.Музыка и здоровье ребенка.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6.Прогулки во время болезни ,полезны ли они?</w:t>
            </w:r>
          </w:p>
        </w:tc>
        <w:tc>
          <w:tcPr>
            <w:tcW w:w="11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" w:type="dxa"/>
            </w:tcMar>
          </w:tcPr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</w:tr>
      <w:tr>
        <w:trPr/>
        <w:tc>
          <w:tcPr>
            <w:tcW w:w="12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9" w:type="dxa"/>
            </w:tcMar>
          </w:tcPr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МКДОУ № 11</w:t>
            </w:r>
          </w:p>
        </w:tc>
        <w:tc>
          <w:tcPr>
            <w:tcW w:w="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9" w:type="dxa"/>
            </w:tcMar>
          </w:tcPr>
          <w:p>
            <w:pPr>
              <w:pStyle w:val="Style22"/>
              <w:snapToGrid w:val="false"/>
              <w:spacing w:lineRule="auto" w:line="240" w:before="57" w:after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63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9" w:type="dxa"/>
            </w:tcMar>
          </w:tcPr>
          <w:p>
            <w:pPr>
              <w:pStyle w:val="Style22"/>
              <w:snapToGrid w:val="false"/>
              <w:spacing w:lineRule="auto" w:line="240" w:before="57" w:after="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«Режим дня и правильное его выполнение»</w:t>
            </w:r>
          </w:p>
          <w:p>
            <w:pPr>
              <w:pStyle w:val="Style22"/>
              <w:snapToGrid w:val="false"/>
              <w:spacing w:lineRule="auto" w:line="240" w:before="57" w:after="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«Как научить ребенка держать погремушку»</w:t>
            </w:r>
          </w:p>
          <w:p>
            <w:pPr>
              <w:pStyle w:val="Style22"/>
              <w:snapToGrid w:val="false"/>
              <w:spacing w:lineRule="auto" w:line="240" w:before="57" w:after="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«Как приучить ребенка  к детскому саду»</w:t>
            </w:r>
          </w:p>
          <w:p>
            <w:pPr>
              <w:pStyle w:val="Style22"/>
              <w:snapToGrid w:val="false"/>
              <w:spacing w:lineRule="auto" w:line="240" w:before="57" w:after="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«Игры для развития мелкой моторики»</w:t>
            </w:r>
          </w:p>
          <w:p>
            <w:pPr>
              <w:pStyle w:val="Style22"/>
              <w:snapToGrid w:val="false"/>
              <w:spacing w:lineRule="auto" w:line="240" w:before="57" w:after="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«Игры и упражнения для развития речи»</w:t>
            </w:r>
          </w:p>
          <w:p>
            <w:pPr>
              <w:pStyle w:val="Style22"/>
              <w:snapToGrid w:val="false"/>
              <w:spacing w:lineRule="auto" w:line="240" w:before="57" w:after="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«Как формировать внимание и память у детей»</w:t>
            </w:r>
          </w:p>
          <w:p>
            <w:pPr>
              <w:pStyle w:val="Style22"/>
              <w:snapToGrid w:val="false"/>
              <w:spacing w:lineRule="auto" w:line="240" w:before="57" w:after="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«Чем занять ребенка в свободное время»</w:t>
            </w:r>
          </w:p>
          <w:p>
            <w:pPr>
              <w:pStyle w:val="Style22"/>
              <w:snapToGrid w:val="false"/>
              <w:spacing w:lineRule="auto" w:line="240" w:before="57" w:after="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«Как закаливать ребенка в летнее время»</w:t>
            </w:r>
          </w:p>
          <w:p>
            <w:pPr>
              <w:pStyle w:val="Style22"/>
              <w:snapToGrid w:val="false"/>
              <w:spacing w:lineRule="auto" w:line="240" w:before="57" w:after="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«Растим любознательных детей»</w:t>
            </w:r>
          </w:p>
          <w:p>
            <w:pPr>
              <w:pStyle w:val="Style22"/>
              <w:snapToGrid w:val="false"/>
              <w:spacing w:lineRule="auto" w:line="240" w:before="57" w:after="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 Что такое кризис трех лет»</w:t>
            </w:r>
          </w:p>
          <w:p>
            <w:pPr>
              <w:pStyle w:val="Style22"/>
              <w:snapToGrid w:val="false"/>
              <w:spacing w:lineRule="auto" w:line="240" w:before="57" w:after="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«Готовим детей к школе»</w:t>
            </w:r>
          </w:p>
          <w:p>
            <w:pPr>
              <w:pStyle w:val="Style22"/>
              <w:snapToGrid w:val="false"/>
              <w:spacing w:lineRule="auto" w:line="240" w:before="57" w:after="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«Логопедическая работа с детьми»</w:t>
            </w:r>
          </w:p>
          <w:p>
            <w:pPr>
              <w:pStyle w:val="Style22"/>
              <w:snapToGrid w:val="false"/>
              <w:spacing w:lineRule="auto" w:line="240" w:before="57" w:after="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«Пальчиковые и ладонные игры»</w:t>
            </w:r>
          </w:p>
          <w:p>
            <w:pPr>
              <w:pStyle w:val="Style22"/>
              <w:snapToGrid w:val="false"/>
              <w:spacing w:lineRule="auto" w:line="240" w:before="57" w:after="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«Когда нужно обращаться к логопеду»</w:t>
            </w:r>
          </w:p>
          <w:p>
            <w:pPr>
              <w:pStyle w:val="Style22"/>
              <w:snapToGrid w:val="false"/>
              <w:spacing w:lineRule="auto" w:line="240" w:before="57" w:after="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«Ребенок ябеда»</w:t>
            </w:r>
          </w:p>
          <w:p>
            <w:pPr>
              <w:pStyle w:val="Style22"/>
              <w:snapToGrid w:val="false"/>
              <w:spacing w:lineRule="auto" w:line="240" w:before="57" w:after="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«Импровизация под музыку»</w:t>
            </w:r>
          </w:p>
          <w:p>
            <w:pPr>
              <w:pStyle w:val="Style22"/>
              <w:snapToGrid w:val="false"/>
              <w:spacing w:lineRule="auto" w:line="240" w:before="57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«Что развивают звукоподражания»</w:t>
            </w:r>
          </w:p>
          <w:p>
            <w:pPr>
              <w:pStyle w:val="Style22"/>
              <w:snapToGrid w:val="false"/>
              <w:spacing w:lineRule="auto" w:line="240" w:before="57" w:after="0"/>
              <w:ind w:left="0" w:right="0" w:hanging="0"/>
              <w:rPr>
                <w:rFonts w:cs="Times New Roman"/>
                <w:highlight w:val="red"/>
              </w:rPr>
            </w:pPr>
            <w:r>
              <w:rPr>
                <w:rFonts w:cs="Times New Roman"/>
                <w:highlight w:val="red"/>
              </w:rPr>
            </w:r>
          </w:p>
          <w:p>
            <w:pPr>
              <w:pStyle w:val="Style22"/>
              <w:spacing w:lineRule="auto" w:line="240" w:before="57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1.Организация двигательной активности в условиях семьи</w:t>
            </w:r>
          </w:p>
          <w:p>
            <w:pPr>
              <w:pStyle w:val="Style22"/>
              <w:spacing w:lineRule="auto" w:line="240" w:before="57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2.Профилактика плоскостопия у дошкольников</w:t>
            </w:r>
          </w:p>
          <w:p>
            <w:pPr>
              <w:pStyle w:val="Style22"/>
              <w:spacing w:lineRule="auto" w:line="240" w:before="57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3.Кукольный театр дома</w:t>
            </w:r>
          </w:p>
          <w:p>
            <w:pPr>
              <w:pStyle w:val="Style22"/>
              <w:spacing w:lineRule="auto" w:line="240" w:before="57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4.Движение и речь в раннем возрасте.</w:t>
            </w:r>
          </w:p>
          <w:p>
            <w:pPr>
              <w:pStyle w:val="Style22"/>
              <w:spacing w:lineRule="auto" w:line="240" w:before="57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5.Музыка и здоровье ребенка.</w:t>
            </w:r>
          </w:p>
          <w:p>
            <w:pPr>
              <w:pStyle w:val="Style22"/>
              <w:spacing w:lineRule="auto" w:line="240" w:before="57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6.Прогулки во время болезни ,полезны ли они?</w:t>
            </w:r>
          </w:p>
          <w:p>
            <w:pPr>
              <w:pStyle w:val="Style22"/>
              <w:spacing w:lineRule="auto" w:line="240" w:before="57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7.Советы по адаптации детей раннего возраста.</w:t>
            </w:r>
          </w:p>
          <w:p>
            <w:pPr>
              <w:pStyle w:val="Style22"/>
              <w:snapToGrid w:val="false"/>
              <w:spacing w:lineRule="auto" w:line="240" w:before="57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8.Речевые игры детей.</w:t>
            </w:r>
          </w:p>
        </w:tc>
        <w:tc>
          <w:tcPr>
            <w:tcW w:w="11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" w:type="dxa"/>
            </w:tcMar>
          </w:tcPr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23</w:t>
            </w:r>
          </w:p>
        </w:tc>
      </w:tr>
      <w:tr>
        <w:trPr/>
        <w:tc>
          <w:tcPr>
            <w:tcW w:w="12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9" w:type="dxa"/>
            </w:tcMar>
          </w:tcPr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МКДОУ № 15</w:t>
            </w:r>
          </w:p>
        </w:tc>
        <w:tc>
          <w:tcPr>
            <w:tcW w:w="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9" w:type="dxa"/>
            </w:tcMar>
          </w:tcPr>
          <w:p>
            <w:pPr>
              <w:pStyle w:val="Style22"/>
              <w:snapToGrid w:val="false"/>
              <w:spacing w:lineRule="auto" w:line="240" w:before="57" w:after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63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9" w:type="dxa"/>
            </w:tcMar>
          </w:tcPr>
          <w:p>
            <w:pPr>
              <w:pStyle w:val="Style22"/>
              <w:snapToGrid w:val="false"/>
              <w:spacing w:lineRule="auto" w:line="240" w:before="57" w:after="0"/>
              <w:ind w:left="0" w:right="0" w:hang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«Адаптация ребенка в детском саду»</w:t>
            </w:r>
          </w:p>
          <w:p>
            <w:pPr>
              <w:pStyle w:val="Style22"/>
              <w:snapToGrid w:val="false"/>
              <w:spacing w:lineRule="auto" w:line="240" w:before="57" w:after="0"/>
              <w:ind w:left="0" w:right="0" w:hang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«Как приучать ребенка к горшку»</w:t>
            </w:r>
          </w:p>
          <w:p>
            <w:pPr>
              <w:pStyle w:val="Style22"/>
              <w:snapToGrid w:val="false"/>
              <w:spacing w:lineRule="auto" w:line="240" w:before="57" w:after="0"/>
              <w:ind w:left="0" w:right="0" w:hang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«Когда нужно обращаться к логопеду»</w:t>
            </w:r>
          </w:p>
          <w:p>
            <w:pPr>
              <w:pStyle w:val="Style22"/>
              <w:snapToGrid w:val="false"/>
              <w:spacing w:lineRule="auto" w:line="240" w:before="57" w:after="0"/>
              <w:ind w:left="0" w:right="0" w:hang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«Норма речевого развития ребенка 4-го года жизни»</w:t>
            </w:r>
          </w:p>
          <w:p>
            <w:pPr>
              <w:pStyle w:val="Style22"/>
              <w:snapToGrid w:val="false"/>
              <w:spacing w:lineRule="auto" w:line="240" w:before="57" w:after="0"/>
              <w:ind w:left="0" w:right="0" w:hang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«Автоматизация звуков в домашних условиях»</w:t>
            </w:r>
          </w:p>
          <w:p>
            <w:pPr>
              <w:pStyle w:val="Style22"/>
              <w:snapToGrid w:val="false"/>
              <w:spacing w:lineRule="auto" w:line="240" w:before="57" w:after="0"/>
              <w:ind w:left="0" w:right="0" w:hang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«Речевые игры дома»</w:t>
            </w:r>
          </w:p>
          <w:p>
            <w:pPr>
              <w:pStyle w:val="Style22"/>
              <w:snapToGrid w:val="false"/>
              <w:spacing w:lineRule="auto" w:line="240" w:before="57" w:after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«Упражнения для постановки звуков «ш -ж», «р»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>
            <w:pPr>
              <w:pStyle w:val="Style22"/>
              <w:snapToGrid w:val="false"/>
              <w:spacing w:lineRule="auto" w:line="240" w:before="57" w:after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spacing w:lineRule="auto" w:line="240" w:before="57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  <w:shd w:fill="FFFFFF" w:val="clear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8"/>
                <w:szCs w:val="28"/>
                <w:shd w:fill="FFFFFF" w:val="clear"/>
              </w:rPr>
              <w:t>«Адаптация ребенка к дошкольному учреждению»</w:t>
            </w:r>
          </w:p>
          <w:p>
            <w:pPr>
              <w:pStyle w:val="Style22"/>
              <w:spacing w:lineRule="auto" w:line="240" w:before="57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«Как  отучить ребенка от соски»</w:t>
            </w:r>
          </w:p>
          <w:p>
            <w:pPr>
              <w:pStyle w:val="Style22"/>
              <w:spacing w:lineRule="auto" w:line="240" w:before="57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«Как приучить ребенка к горшку»</w:t>
            </w:r>
          </w:p>
          <w:p>
            <w:pPr>
              <w:pStyle w:val="Style22"/>
              <w:spacing w:lineRule="auto" w:line="240" w:before="57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Как развивать слуховое внимание»</w:t>
            </w:r>
          </w:p>
          <w:p>
            <w:pPr>
              <w:pStyle w:val="Style22"/>
              <w:spacing w:lineRule="auto" w:line="240" w:before="57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«Как найти подход к «протестующему ребенку»</w:t>
            </w:r>
          </w:p>
          <w:p>
            <w:pPr>
              <w:pStyle w:val="Style22"/>
              <w:spacing w:lineRule="auto" w:line="240" w:before="57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«Как победить застенчивость ребенка в старшем   возрасте»</w:t>
            </w:r>
          </w:p>
          <w:p>
            <w:pPr>
              <w:pStyle w:val="Style22"/>
              <w:spacing w:lineRule="auto" w:line="240" w:before="57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«Кризис трех лет»</w:t>
            </w:r>
          </w:p>
          <w:p>
            <w:pPr>
              <w:pStyle w:val="Style22"/>
              <w:snapToGrid w:val="false"/>
              <w:spacing w:lineRule="auto" w:line="240" w:before="57" w:after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«Как развивать музыкальный слух у ребенка»</w:t>
            </w:r>
          </w:p>
        </w:tc>
        <w:tc>
          <w:tcPr>
            <w:tcW w:w="11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" w:type="dxa"/>
            </w:tcMar>
          </w:tcPr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0</w:t>
            </w:r>
          </w:p>
        </w:tc>
      </w:tr>
      <w:tr>
        <w:trPr/>
        <w:tc>
          <w:tcPr>
            <w:tcW w:w="12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9" w:type="dxa"/>
            </w:tcMar>
          </w:tcPr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МКДОУ</w:t>
            </w:r>
          </w:p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center"/>
              <w:rPr>
                <w:highlight w:val="red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9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3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9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 xml:space="preserve">1.«Как привить ребенку 3-х лет навыки самостоятельности и культуры поведения» 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2.Готовность ребенка к школе «Что мы не понимаем?»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3. «Как развивать речь ребенка и какие игры по развитию речи можно применять дома»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4. «Как укрепить здоровье ребенка, если он часто болеет»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5. «Как развивать музыкальные способности и художественный вкус у ребенка»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6. «Как организовать режим дня ребенка дома?»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7. «Какими знаниями и умениями должен владеть ребенок, идущий в школу?»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8. «Как справиться с детской истерикой?»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9. «Как привить ребенку усидчивостиь и развить внимание?»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</w:r>
          </w:p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Развитие речи ребёнка от 1 до 2 лет.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Развивающие игры для детей раннего возраста.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Как подготовить ребёнка  к поступлению к ДОУ.</w:t>
            </w:r>
          </w:p>
        </w:tc>
        <w:tc>
          <w:tcPr>
            <w:tcW w:w="11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12</w:t>
            </w:r>
          </w:p>
        </w:tc>
      </w:tr>
      <w:tr>
        <w:trPr/>
        <w:tc>
          <w:tcPr>
            <w:tcW w:w="12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9" w:type="dxa"/>
            </w:tcMar>
          </w:tcPr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МКДОУ № 26</w:t>
            </w:r>
          </w:p>
        </w:tc>
        <w:tc>
          <w:tcPr>
            <w:tcW w:w="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9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63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9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 xml:space="preserve">1.«Как привить ребенку 3-х лет навыки самостоятельности и культуры поведения» 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2.Готовность ребенка к школе «Что мы не понимаем?»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3. «Как развивать речь ребенка и какие игры по развитию речи можно применять дома»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4. «Как укрепить здоровье ребенка, если он часто болеет»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5. «Как развивать музыкальные способности и художественный вкус у ребенка»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6. «Как организовать режим дня ребенка дома?»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7. «Какими знаниями и умениями должен владеть ребенок, идущий в школу?»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8. «Как справиться с детской истерикой?»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9. «Как привить ребенку усидчивостиь и развить внимание?»</w:t>
            </w:r>
          </w:p>
          <w:p>
            <w:pPr>
              <w:pStyle w:val="Style22"/>
              <w:spacing w:lineRule="auto" w:line="240" w:before="0" w:after="0"/>
              <w:ind w:left="0" w:right="0" w:hanging="0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</w:r>
          </w:p>
          <w:p>
            <w:pPr>
              <w:pStyle w:val="Style22"/>
              <w:numPr>
                <w:ilvl w:val="0"/>
                <w:numId w:val="0"/>
              </w:numPr>
              <w:spacing w:lineRule="auto" w:line="240" w:before="0" w:after="0"/>
              <w:ind w:right="0" w:hanging="0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развития детей первого года жизни</w:t>
            </w:r>
          </w:p>
          <w:p>
            <w:pPr>
              <w:pStyle w:val="Style22"/>
              <w:numPr>
                <w:ilvl w:val="0"/>
                <w:numId w:val="0"/>
              </w:numPr>
              <w:spacing w:lineRule="auto" w:line="240" w:before="0" w:after="0"/>
              <w:ind w:right="0" w:hanging="0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Игры для малышей</w:t>
            </w:r>
          </w:p>
          <w:p>
            <w:pPr>
              <w:pStyle w:val="Style22"/>
              <w:numPr>
                <w:ilvl w:val="0"/>
                <w:numId w:val="0"/>
              </w:numPr>
              <w:spacing w:lineRule="auto" w:line="240" w:before="0" w:after="0"/>
              <w:ind w:right="0" w:hanging="0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Как подготовиться к поступлению в детский сад.</w:t>
            </w:r>
          </w:p>
          <w:p>
            <w:pPr>
              <w:pStyle w:val="Style22"/>
              <w:numPr>
                <w:ilvl w:val="0"/>
                <w:numId w:val="0"/>
              </w:numPr>
              <w:spacing w:lineRule="auto" w:line="240" w:before="0" w:after="0"/>
              <w:ind w:right="0" w:hanging="0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Что читать малышу.</w:t>
            </w:r>
          </w:p>
          <w:p>
            <w:pPr>
              <w:pStyle w:val="Style22"/>
              <w:numPr>
                <w:ilvl w:val="0"/>
                <w:numId w:val="0"/>
              </w:numPr>
              <w:spacing w:lineRule="auto" w:line="240" w:before="0" w:after="0"/>
              <w:ind w:right="0" w:hanging="0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Как развивать ребенка в домашних условиях.</w:t>
            </w:r>
          </w:p>
          <w:p>
            <w:pPr>
              <w:pStyle w:val="Style22"/>
              <w:numPr>
                <w:ilvl w:val="0"/>
                <w:numId w:val="0"/>
              </w:numPr>
              <w:spacing w:lineRule="auto" w:line="240" w:before="0" w:after="0"/>
              <w:ind w:right="0" w:hanging="0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Психологический комфорт ребенка.</w:t>
            </w:r>
          </w:p>
          <w:p>
            <w:pPr>
              <w:pStyle w:val="Style22"/>
              <w:numPr>
                <w:ilvl w:val="0"/>
                <w:numId w:val="0"/>
              </w:numPr>
              <w:spacing w:lineRule="auto" w:line="240" w:before="0" w:after="0"/>
              <w:ind w:right="0" w:hanging="0"/>
              <w:rPr/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Капризы малышей</w:t>
            </w:r>
          </w:p>
        </w:tc>
        <w:tc>
          <w:tcPr>
            <w:tcW w:w="11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red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9</w:t>
            </w:r>
          </w:p>
        </w:tc>
      </w:tr>
      <w:tr>
        <w:trPr/>
        <w:tc>
          <w:tcPr>
            <w:tcW w:w="12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9" w:type="dxa"/>
            </w:tcMar>
          </w:tcPr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 w:cs="Times New Roman"/>
                <w:b/>
                <w:b/>
                <w:bCs/>
                <w:sz w:val="28"/>
                <w:szCs w:val="28"/>
                <w:highlight w:val="red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8 </w:t>
            </w:r>
          </w:p>
        </w:tc>
        <w:tc>
          <w:tcPr>
            <w:tcW w:w="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9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</w:rPr>
              <w:t>189</w:t>
            </w:r>
          </w:p>
        </w:tc>
        <w:tc>
          <w:tcPr>
            <w:tcW w:w="63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9" w:type="dxa"/>
            </w:tcMar>
          </w:tcPr>
          <w:p>
            <w:pPr>
              <w:pStyle w:val="Style22"/>
              <w:snapToGrid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1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" w:type="dxa"/>
            </w:tcMar>
          </w:tcPr>
          <w:p>
            <w:pPr>
              <w:pStyle w:val="Style22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</w:rPr>
              <w:t>80</w:t>
            </w:r>
          </w:p>
        </w:tc>
      </w:tr>
    </w:tbl>
    <w:p>
      <w:pPr>
        <w:pStyle w:val="Normal"/>
        <w:spacing w:lineRule="auto" w:line="240" w:before="0" w:after="0"/>
        <w:ind w:left="0" w:right="0"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hanging="0"/>
        <w:jc w:val="both"/>
        <w:rPr>
          <w:rFonts w:ascii="Times New Roman" w:hAnsi="Times New Roman"/>
          <w:sz w:val="28"/>
          <w:szCs w:val="28"/>
        </w:rPr>
      </w:pPr>
      <w:r>
        <w:rPr/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850"/>
        <w:jc w:val="both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 xml:space="preserve">1.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 районе созданы все условия для реализации поставленных задач перед дошкольными образовательными учреждениями.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850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роводятся методические объединения для старших воспитателей, музыкальных руководителей, инструкторов физической культуры, воспитателей.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850"/>
        <w:jc w:val="both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2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. </w:t>
      </w:r>
      <w:r>
        <w:rPr>
          <w:rFonts w:eastAsia="Calibri" w:cs="Times New Roman" w:ascii="Times New Roman" w:hAnsi="Times New Roman"/>
          <w:sz w:val="28"/>
          <w:szCs w:val="28"/>
        </w:rPr>
        <w:t>В 201</w:t>
      </w:r>
      <w:r>
        <w:rPr>
          <w:rFonts w:eastAsia="Calibri" w:cs="Times New Roman" w:ascii="Times New Roman" w:hAnsi="Times New Roman"/>
          <w:sz w:val="28"/>
          <w:szCs w:val="28"/>
        </w:rPr>
        <w:t>9</w:t>
      </w:r>
      <w:r>
        <w:rPr>
          <w:rFonts w:eastAsia="Calibri" w:cs="Times New Roman" w:ascii="Times New Roman" w:hAnsi="Times New Roman"/>
          <w:sz w:val="28"/>
          <w:szCs w:val="28"/>
        </w:rPr>
        <w:t>- 20</w:t>
      </w:r>
      <w:r>
        <w:rPr>
          <w:rFonts w:eastAsia="Calibri" w:cs="Times New Roman" w:ascii="Times New Roman" w:hAnsi="Times New Roman"/>
          <w:sz w:val="28"/>
          <w:szCs w:val="28"/>
        </w:rPr>
        <w:t>20</w:t>
      </w:r>
      <w:r>
        <w:rPr>
          <w:rFonts w:eastAsia="Calibri" w:cs="Times New Roman" w:ascii="Times New Roman" w:hAnsi="Times New Roman"/>
          <w:sz w:val="28"/>
          <w:szCs w:val="28"/>
        </w:rPr>
        <w:t xml:space="preserve"> учебном году велась работа по реализации федерального государственного образовательного стандарта дошкольного образования.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850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Проведены РМО в соответствии с требованиями федерального государственного образовательного стандарта дошкольного образования.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850"/>
        <w:jc w:val="both"/>
        <w:rPr/>
      </w:pPr>
      <w:r>
        <w:rPr>
          <w:rFonts w:eastAsia="Calibri" w:cs="Times New Roman" w:ascii="Times New Roman" w:hAnsi="Times New Roman"/>
          <w:b/>
          <w:bCs/>
          <w:sz w:val="28"/>
          <w:szCs w:val="28"/>
        </w:rPr>
        <w:t>3</w:t>
      </w:r>
      <w:r>
        <w:rPr>
          <w:rFonts w:eastAsia="Calibri" w:cs="Times New Roman" w:ascii="Times New Roman" w:hAnsi="Times New Roman"/>
          <w:sz w:val="28"/>
          <w:szCs w:val="28"/>
        </w:rPr>
        <w:t>. Методистом МКУО РИМЦ проведен ряд семинаров, посвященный вопросам ФГОС ДО.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850"/>
        <w:jc w:val="both"/>
        <w:rPr/>
      </w:pPr>
      <w:r>
        <w:rPr>
          <w:rFonts w:eastAsia="Calibri" w:cs="Times New Roman" w:ascii="Times New Roman" w:hAnsi="Times New Roman"/>
          <w:sz w:val="28"/>
          <w:szCs w:val="28"/>
        </w:rPr>
        <w:t xml:space="preserve">4. Проведены в дошкольных учреждениях мониторинги  реализации ФГОС ДО </w:t>
      </w:r>
      <w:r>
        <w:rPr>
          <w:rFonts w:eastAsia="Calibri" w:cs="Times New Roman" w:ascii="Times New Roman" w:hAnsi="Times New Roman"/>
          <w:sz w:val="28"/>
          <w:szCs w:val="28"/>
        </w:rPr>
        <w:t>и социальный опрос родителей по оценке качества работы ДОО</w:t>
      </w:r>
      <w:r>
        <w:rPr>
          <w:rFonts w:eastAsia="Calibri" w:cs="Times New Roman" w:ascii="Times New Roman" w:hAnsi="Times New Roman"/>
          <w:sz w:val="28"/>
          <w:szCs w:val="28"/>
        </w:rPr>
        <w:t>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850"/>
        <w:jc w:val="both"/>
        <w:rPr/>
      </w:pPr>
      <w:r>
        <w:rPr>
          <w:rFonts w:cs="Times New Roman" w:ascii="Times New Roman" w:hAnsi="Times New Roman"/>
          <w:b/>
          <w:bCs/>
          <w:sz w:val="28"/>
          <w:szCs w:val="28"/>
        </w:rPr>
        <w:t>5.</w:t>
      </w:r>
      <w:r>
        <w:rPr>
          <w:rFonts w:cs="Times New Roman" w:ascii="Times New Roman" w:hAnsi="Times New Roman"/>
          <w:sz w:val="28"/>
          <w:szCs w:val="28"/>
        </w:rPr>
        <w:t xml:space="preserve"> Методистом МКУО РИМЦ проведены консультации по вопросам планирования воспитательно-образовательной работы в группах общеразвивающей направленности </w:t>
      </w:r>
      <w:r>
        <w:rPr>
          <w:rFonts w:cs="Times New Roman" w:ascii="Times New Roman" w:hAnsi="Times New Roman"/>
          <w:sz w:val="28"/>
          <w:szCs w:val="28"/>
        </w:rPr>
        <w:t>и разновозрастных нрупп</w:t>
      </w:r>
      <w:r>
        <w:rPr>
          <w:rFonts w:cs="Times New Roman" w:ascii="Times New Roman" w:hAnsi="Times New Roman"/>
          <w:sz w:val="28"/>
          <w:szCs w:val="28"/>
        </w:rPr>
        <w:t>, даны методические рекомендации</w:t>
      </w:r>
      <w:r>
        <w:rPr>
          <w:rFonts w:cs="Times New Roman" w:ascii="Times New Roman" w:hAnsi="Times New Roman"/>
          <w:color w:val="FF0000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по развивающей предметно-пространственной среде в группах общеразвивающей, компенсирующей и комбинированной направленности.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FF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FF0000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Задачи на 2020-2021 учебный год: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iCs/>
          <w:sz w:val="28"/>
          <w:szCs w:val="28"/>
          <w:highlight w:val="yellow"/>
          <w:lang w:eastAsia="ru-RU"/>
        </w:rPr>
      </w:pPr>
      <w:r>
        <w:rPr>
          <w:rFonts w:eastAsia="Times New Roman" w:cs="Times New Roman" w:ascii="Times New Roman" w:hAnsi="Times New Roman"/>
          <w:iCs/>
          <w:sz w:val="28"/>
          <w:szCs w:val="28"/>
          <w:highlight w:val="yellow"/>
          <w:lang w:eastAsia="ru-RU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iCs/>
          <w:sz w:val="28"/>
          <w:szCs w:val="28"/>
          <w:lang w:eastAsia="ru-RU"/>
        </w:rPr>
        <w:t>1. Повышение эффективности методической работы, направленной на повышение качества образования.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iCs/>
          <w:sz w:val="28"/>
          <w:szCs w:val="28"/>
          <w:lang w:eastAsia="ru-RU"/>
        </w:rPr>
        <w:t xml:space="preserve">2. </w:t>
      </w:r>
      <w:r>
        <w:rPr>
          <w:rStyle w:val="Style15"/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lang w:eastAsia="ru-RU"/>
        </w:rPr>
        <w:t>Методическое сопровождение деятельности педагогических кадров как условие личностного развития педагогов в условиях реализации ФГОС ДО.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Calibri" w:cs="Times New Roman" w:ascii="Times New Roman" w:hAnsi="Times New Roman"/>
          <w:iCs/>
          <w:color w:val="000000" w:themeColor="text1"/>
          <w:sz w:val="28"/>
          <w:szCs w:val="28"/>
          <w:lang w:eastAsia="ru-RU"/>
        </w:rPr>
        <w:t xml:space="preserve">3. </w:t>
      </w:r>
      <w:r>
        <w:rPr>
          <w:rFonts w:eastAsia="" w:cs="Times New Roman" w:ascii="Times New Roman" w:hAnsi="Times New Roman" w:eastAsiaTheme="minorEastAsia"/>
          <w:iCs/>
          <w:color w:val="000000" w:themeColor="text1"/>
          <w:sz w:val="28"/>
          <w:szCs w:val="28"/>
          <w:lang w:eastAsia="ru-RU"/>
        </w:rPr>
        <w:t>Содействие достижению качественно нового уровня дошкольного образования в условиях внедрения новых моделей и форм дошкольного образования, обеспечивающих непрерывное развития ребенка в едином образовательном пространстве «семья – детский сад – начальная школа».</w:t>
      </w:r>
      <w:r>
        <w:rPr>
          <w:rFonts w:eastAsia="Calibri" w:cs="Times New Roman" w:ascii="Times New Roman" w:hAnsi="Times New Roman"/>
          <w:iCs/>
          <w:color w:val="000000" w:themeColor="text1"/>
          <w:sz w:val="28"/>
          <w:szCs w:val="28"/>
          <w:lang w:eastAsia="ru-RU"/>
        </w:rPr>
        <w:t xml:space="preserve">            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iCs/>
          <w:sz w:val="28"/>
          <w:szCs w:val="28"/>
          <w:lang w:eastAsia="ru-RU"/>
        </w:rPr>
        <w:t>4. Продолжать работу по созданию условия эффективного психолого-педагогического и методического сопровождения участников педагогического процесса при реализации ФГОС ДО в дошкольных учреждениях района.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Calibri" w:cs="Times New Roman" w:ascii="Times New Roman" w:hAnsi="Times New Roman"/>
          <w:color w:val="000000" w:themeColor="text1"/>
          <w:sz w:val="28"/>
          <w:szCs w:val="28"/>
          <w:lang w:eastAsia="ru-RU"/>
        </w:rPr>
        <w:t xml:space="preserve">5..Повышать  компетентность педагогов  в направлении проектно-исследовательского развития   детей дошкольного возраста. </w:t>
      </w:r>
    </w:p>
    <w:p>
      <w:pPr>
        <w:pStyle w:val="Normal"/>
        <w:spacing w:lineRule="auto" w:line="240" w:before="0" w:after="0"/>
        <w:ind w:left="0" w:right="0" w:hanging="0"/>
        <w:contextualSpacing/>
        <w:jc w:val="both"/>
        <w:rPr>
          <w:rFonts w:ascii="Times New Roman" w:hAnsi="Times New Roman" w:eastAsia="Times New Roman" w:cs="Times New Roman"/>
          <w:color w:val="FF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FF0000"/>
          <w:sz w:val="28"/>
          <w:szCs w:val="28"/>
          <w:lang w:eastAsia="ru-RU"/>
        </w:rPr>
      </w:r>
    </w:p>
    <w:p>
      <w:pPr>
        <w:pStyle w:val="ListParagraph"/>
        <w:spacing w:lineRule="auto" w:line="240" w:before="0" w:after="0"/>
        <w:ind w:left="0" w:right="0" w:hanging="0"/>
        <w:contextualSpacing/>
        <w:jc w:val="both"/>
        <w:rPr/>
      </w:pPr>
      <w:r>
        <w:rPr/>
      </w:r>
    </w:p>
    <w:p>
      <w:pPr>
        <w:pStyle w:val="ListParagraph"/>
        <w:spacing w:lineRule="auto" w:line="240" w:before="0" w:after="0"/>
        <w:ind w:left="0" w:right="0" w:hanging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</w:rPr>
        <w:t>Методист МКУО РИМЦ                                                                     С.В. Христенко</w:t>
      </w:r>
    </w:p>
    <w:sectPr>
      <w:headerReference w:type="default" r:id="rId3"/>
      <w:type w:val="nextPage"/>
      <w:pgSz w:w="11906" w:h="16838"/>
      <w:pgMar w:left="1701" w:right="567" w:header="567" w:top="981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Liberation Mono">
    <w:altName w:val="Courier New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suppressLineNumbers/>
      <w:spacing w:before="0" w:after="20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widowControl/>
      <w:suppressAutoHyphens w:val="true"/>
      <w:bidi w:val="0"/>
      <w:spacing w:lineRule="auto" w:line="276" w:before="0" w:after="200"/>
      <w:jc w:val="left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4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font195" w:cs="font195"/>
      <w:color w:val="00000A"/>
      <w:sz w:val="22"/>
      <w:szCs w:val="22"/>
      <w:lang w:val="ru-RU" w:eastAsia="ru-RU" w:bidi="ar-SA"/>
    </w:rPr>
  </w:style>
  <w:style w:type="paragraph" w:styleId="3">
    <w:name w:val="Заголовок 3"/>
    <w:basedOn w:val="Style16"/>
    <w:pPr>
      <w:spacing w:before="140" w:after="120"/>
      <w:outlineLvl w:val="2"/>
    </w:pPr>
    <w:rPr>
      <w:b/>
      <w:bCs/>
      <w:sz w:val="28"/>
      <w:szCs w:val="28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DefaultParagraphFont">
    <w:name w:val="Default Paragraph Font"/>
    <w:qFormat/>
    <w:rPr/>
  </w:style>
  <w:style w:type="character" w:styleId="WW8Num2z0">
    <w:name w:val="WW8Num2z0"/>
    <w:qFormat/>
    <w:rPr>
      <w:rFonts w:ascii="Times New Roman" w:hAnsi="Times New Roman" w:eastAsia="Times New Roman" w:cs="Times New Roman"/>
      <w:b/>
      <w:color w:val="00000A"/>
      <w:sz w:val="24"/>
      <w:szCs w:val="24"/>
    </w:rPr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Style13">
    <w:name w:val="Без интервала Знак"/>
    <w:basedOn w:val="DefaultParagraphFont"/>
    <w:qFormat/>
    <w:rPr>
      <w:rFonts w:ascii="Calibri" w:hAnsi="Calibri" w:eastAsia="Times New Roman" w:cs="Calibri"/>
      <w:lang w:eastAsia="en-US"/>
    </w:rPr>
  </w:style>
  <w:style w:type="character" w:styleId="ListLabel1">
    <w:name w:val="ListLabel 1"/>
    <w:qFormat/>
    <w:rPr>
      <w:color w:val="00000A"/>
    </w:rPr>
  </w:style>
  <w:style w:type="character" w:styleId="ListLabel2">
    <w:name w:val="ListLabel 2"/>
    <w:qFormat/>
    <w:rPr>
      <w:rFonts w:ascii="Times New Roman" w:hAnsi="Times New Roman" w:eastAsia="Times New Roman" w:cs="Times New Roman"/>
      <w:b/>
      <w:color w:val="00000A"/>
      <w:sz w:val="24"/>
      <w:szCs w:val="24"/>
    </w:rPr>
  </w:style>
  <w:style w:type="character" w:styleId="Style14">
    <w:name w:val="Основной текст Знак"/>
    <w:basedOn w:val="DefaultParagraphFont"/>
    <w:qFormat/>
    <w:rPr>
      <w:rFonts w:ascii="Calibri" w:hAnsi="Calibri" w:eastAsia="font195" w:cs="font195"/>
      <w:lang w:eastAsia="ru-RU"/>
    </w:rPr>
  </w:style>
  <w:style w:type="character" w:styleId="Style15">
    <w:name w:val="Выделение"/>
    <w:basedOn w:val="DefaultParagraphFont"/>
    <w:rPr>
      <w:i/>
      <w:iCs/>
    </w:rPr>
  </w:style>
  <w:style w:type="paragraph" w:styleId="Style16">
    <w:name w:val="Заголовок"/>
    <w:basedOn w:val="Normal"/>
    <w:next w:val="Style17"/>
    <w:qFormat/>
    <w:pPr>
      <w:keepNext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Style17">
    <w:name w:val="Основной текст"/>
    <w:basedOn w:val="Normal"/>
    <w:pPr>
      <w:spacing w:lineRule="auto" w:line="288" w:before="0" w:after="140"/>
    </w:pPr>
    <w:rPr/>
  </w:style>
  <w:style w:type="paragraph" w:styleId="Style18">
    <w:name w:val="Список"/>
    <w:basedOn w:val="Style17"/>
    <w:pPr/>
    <w:rPr>
      <w:rFonts w:cs="Mangal"/>
    </w:rPr>
  </w:style>
  <w:style w:type="paragraph" w:styleId="Style19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">
    <w:name w:val="Указатель1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qFormat/>
    <w:pPr>
      <w:spacing w:before="0" w:after="200"/>
      <w:ind w:left="720" w:right="0" w:hanging="0"/>
      <w:contextualSpacing/>
    </w:pPr>
    <w:rPr/>
  </w:style>
  <w:style w:type="paragraph" w:styleId="NoSpacing">
    <w:name w:val="No Spacing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/>
      <w:color w:val="00000A"/>
      <w:sz w:val="22"/>
      <w:szCs w:val="22"/>
      <w:lang w:val="ru-RU" w:eastAsia="en-US" w:bidi="ar-SA"/>
    </w:rPr>
  </w:style>
  <w:style w:type="paragraph" w:styleId="11">
    <w:name w:val="Без интервала1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/>
      <w:color w:val="00000A"/>
      <w:sz w:val="22"/>
      <w:szCs w:val="22"/>
      <w:lang w:val="ru-RU" w:eastAsia="zh-CN" w:bidi="ar-SA"/>
    </w:rPr>
  </w:style>
  <w:style w:type="paragraph" w:styleId="12">
    <w:name w:val="Абзац списка1"/>
    <w:basedOn w:val="Normal"/>
    <w:qFormat/>
    <w:pPr>
      <w:spacing w:before="0" w:after="200"/>
      <w:ind w:left="720" w:right="0" w:hanging="0"/>
      <w:contextualSpacing/>
    </w:pPr>
    <w:rPr>
      <w:rFonts w:eastAsia="font185" w:cs="font185"/>
      <w:lang w:eastAsia="zh-CN"/>
    </w:rPr>
  </w:style>
  <w:style w:type="paragraph" w:styleId="Style21">
    <w:name w:val="Текст в заданном формате"/>
    <w:basedOn w:val="Normal"/>
    <w:qFormat/>
    <w:pPr>
      <w:spacing w:before="0" w:after="0"/>
    </w:pPr>
    <w:rPr>
      <w:rFonts w:ascii="Liberation Mono;Courier New" w:hAnsi="Liberation Mono;Courier New" w:eastAsia="NSimSun" w:cs="Liberation Mono;Courier New"/>
      <w:sz w:val="20"/>
      <w:szCs w:val="20"/>
      <w:lang w:eastAsia="zh-CN"/>
    </w:rPr>
  </w:style>
  <w:style w:type="paragraph" w:styleId="Style22">
    <w:name w:val="Содержимое таблицы"/>
    <w:basedOn w:val="Normal"/>
    <w:qFormat/>
    <w:pPr>
      <w:suppressLineNumbers/>
    </w:pPr>
    <w:rPr/>
  </w:style>
  <w:style w:type="paragraph" w:styleId="Style23">
    <w:name w:val="Заголовок таблицы"/>
    <w:basedOn w:val="Style22"/>
    <w:qFormat/>
    <w:pPr>
      <w:jc w:val="center"/>
    </w:pPr>
    <w:rPr>
      <w:b/>
      <w:bCs/>
    </w:rPr>
  </w:style>
  <w:style w:type="paragraph" w:styleId="Style24">
    <w:name w:val="Верхний колонтитул"/>
    <w:basedOn w:val="Normal"/>
    <w:pPr>
      <w:suppressLineNumbers/>
      <w:tabs>
        <w:tab w:val="center" w:pos="4677" w:leader="none"/>
        <w:tab w:val="right" w:pos="9355" w:leader="none"/>
      </w:tabs>
    </w:pPr>
    <w:rPr/>
  </w:style>
  <w:style w:type="paragraph" w:styleId="Style25">
    <w:name w:val="Без интервала"/>
    <w:qFormat/>
    <w:pPr>
      <w:widowControl/>
      <w:suppressAutoHyphens w:val="true"/>
      <w:bidi w:val="0"/>
      <w:jc w:val="left"/>
    </w:pPr>
    <w:rPr>
      <w:rFonts w:ascii="Calibri" w:hAnsi="Calibri" w:eastAsia="Calibri" w:cs=";Times New Roman"/>
      <w:color w:val="00000A"/>
      <w:sz w:val="22"/>
      <w:szCs w:val="22"/>
      <w:lang w:val="ru-RU" w:eastAsia="zh-CN" w:bidi="ar-SA"/>
    </w:rPr>
  </w:style>
  <w:style w:type="numbering" w:styleId="WW8Num1">
    <w:name w:val="WW8Num1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Application>LibreOffice/5.0.3.2$Windows_x86 LibreOffice_project/e5f16313668ac592c1bfb310f4390624e3dbfb75</Application>
  <Paragraphs>1052</Paragraphs>
  <Company>RIMC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2006-01-12T00:13:00Z</dcterms:created>
  <dc:creator>Admin</dc:creator>
  <dc:language>ru-RU</dc:language>
  <cp:lastPrinted>2020-05-28T09:09:14Z</cp:lastPrinted>
  <dcterms:modified xsi:type="dcterms:W3CDTF">2020-05-28T09:11:04Z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RIMC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